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AD004" w14:textId="52406177" w:rsidR="005351FA" w:rsidRPr="00856DE7" w:rsidRDefault="005351FA" w:rsidP="00286FD8">
      <w:pPr>
        <w:jc w:val="center"/>
        <w:rPr>
          <w:rFonts w:cs="Arial"/>
        </w:rPr>
      </w:pPr>
    </w:p>
    <w:p w14:paraId="4E114249" w14:textId="7A4C01F5" w:rsidR="005351FA" w:rsidRPr="00856DE7" w:rsidRDefault="005351FA" w:rsidP="005351FA">
      <w:pPr>
        <w:rPr>
          <w:rFonts w:cs="Arial"/>
        </w:rPr>
      </w:pPr>
    </w:p>
    <w:p w14:paraId="0728C869" w14:textId="77777777" w:rsidR="00856DE7" w:rsidRPr="00856DE7" w:rsidRDefault="00856DE7" w:rsidP="005351FA">
      <w:pPr>
        <w:rPr>
          <w:rFonts w:cs="Arial"/>
          <w:b/>
          <w:noProof/>
          <w:sz w:val="28"/>
        </w:rPr>
      </w:pPr>
    </w:p>
    <w:p w14:paraId="429D081C" w14:textId="77777777" w:rsidR="005351FA" w:rsidRPr="00856DE7" w:rsidRDefault="00856DE7" w:rsidP="005351FA">
      <w:pPr>
        <w:rPr>
          <w:rFonts w:cs="Arial"/>
        </w:rPr>
      </w:pPr>
      <w:r w:rsidRPr="00856DE7">
        <w:rPr>
          <w:rFonts w:cs="Arial"/>
          <w:b/>
          <w:noProof/>
          <w:sz w:val="28"/>
          <w:lang w:val="en-GB" w:eastAsia="en-GB"/>
        </w:rPr>
        <w:drawing>
          <wp:anchor distT="0" distB="0" distL="114300" distR="114300" simplePos="0" relativeHeight="251658241" behindDoc="1" locked="0" layoutInCell="1" allowOverlap="1" wp14:anchorId="7E44A790" wp14:editId="2ADD4D3A">
            <wp:simplePos x="0" y="0"/>
            <wp:positionH relativeFrom="column">
              <wp:posOffset>1005205</wp:posOffset>
            </wp:positionH>
            <wp:positionV relativeFrom="paragraph">
              <wp:posOffset>10160</wp:posOffset>
            </wp:positionV>
            <wp:extent cx="4213860" cy="1841500"/>
            <wp:effectExtent l="0" t="0" r="0" b="6350"/>
            <wp:wrapTight wrapText="bothSides">
              <wp:wrapPolygon edited="0">
                <wp:start x="0" y="0"/>
                <wp:lineTo x="0" y="21451"/>
                <wp:lineTo x="21483" y="21451"/>
                <wp:lineTo x="21483"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386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CFB35" w14:textId="77777777" w:rsidR="005351FA" w:rsidRPr="00856DE7" w:rsidRDefault="005351FA" w:rsidP="005351FA">
      <w:pPr>
        <w:rPr>
          <w:rFonts w:cs="Arial"/>
        </w:rPr>
      </w:pPr>
    </w:p>
    <w:p w14:paraId="2D4DDC59" w14:textId="77777777" w:rsidR="005351FA" w:rsidRPr="00856DE7" w:rsidRDefault="005351FA" w:rsidP="005351FA">
      <w:pPr>
        <w:rPr>
          <w:rFonts w:cs="Arial"/>
        </w:rPr>
      </w:pPr>
    </w:p>
    <w:p w14:paraId="1F0B0FBC" w14:textId="77777777" w:rsidR="005351FA" w:rsidRPr="00856DE7" w:rsidRDefault="005351FA" w:rsidP="005351FA">
      <w:pPr>
        <w:rPr>
          <w:rFonts w:cs="Arial"/>
        </w:rPr>
      </w:pPr>
    </w:p>
    <w:p w14:paraId="06676B21" w14:textId="77777777" w:rsidR="00856DE7" w:rsidRPr="00856DE7" w:rsidRDefault="00856DE7" w:rsidP="005351FA">
      <w:pPr>
        <w:rPr>
          <w:rFonts w:cs="Arial"/>
        </w:rPr>
      </w:pPr>
    </w:p>
    <w:p w14:paraId="48857D92" w14:textId="77777777" w:rsidR="00856DE7" w:rsidRPr="00856DE7" w:rsidRDefault="00856DE7" w:rsidP="005351FA">
      <w:pPr>
        <w:rPr>
          <w:rFonts w:cs="Arial"/>
        </w:rPr>
      </w:pPr>
    </w:p>
    <w:p w14:paraId="442F26CD" w14:textId="77777777" w:rsidR="00856DE7" w:rsidRPr="00856DE7" w:rsidRDefault="00856DE7" w:rsidP="005351FA">
      <w:pPr>
        <w:rPr>
          <w:rFonts w:cs="Arial"/>
        </w:rPr>
      </w:pPr>
    </w:p>
    <w:p w14:paraId="72AE5892" w14:textId="22857621" w:rsidR="00856DE7" w:rsidRDefault="00856DE7" w:rsidP="005351FA">
      <w:pPr>
        <w:rPr>
          <w:rFonts w:cs="Arial"/>
        </w:rPr>
      </w:pPr>
    </w:p>
    <w:p w14:paraId="751192AC" w14:textId="3E34C3A6" w:rsidR="00796F5C" w:rsidRDefault="00796F5C" w:rsidP="005351FA">
      <w:pPr>
        <w:rPr>
          <w:rFonts w:cs="Arial"/>
        </w:rPr>
      </w:pPr>
    </w:p>
    <w:p w14:paraId="09429831" w14:textId="5AD53DF5" w:rsidR="00796F5C" w:rsidRDefault="00796F5C" w:rsidP="005351FA">
      <w:pPr>
        <w:rPr>
          <w:rFonts w:cs="Arial"/>
        </w:rPr>
      </w:pPr>
    </w:p>
    <w:p w14:paraId="41B6B5A6" w14:textId="19636C63" w:rsidR="00796F5C" w:rsidRDefault="00796F5C" w:rsidP="005351FA">
      <w:pPr>
        <w:rPr>
          <w:rFonts w:cs="Arial"/>
        </w:rPr>
      </w:pPr>
    </w:p>
    <w:p w14:paraId="1641C598" w14:textId="74461176" w:rsidR="00796F5C" w:rsidRDefault="00796F5C" w:rsidP="005351FA">
      <w:pPr>
        <w:rPr>
          <w:rFonts w:cs="Arial"/>
        </w:rPr>
      </w:pPr>
    </w:p>
    <w:p w14:paraId="3F18D361" w14:textId="3671FF4A" w:rsidR="00796F5C" w:rsidRDefault="00796F5C" w:rsidP="005351FA">
      <w:pPr>
        <w:rPr>
          <w:rFonts w:cs="Arial"/>
        </w:rPr>
      </w:pPr>
    </w:p>
    <w:p w14:paraId="4E5B858F" w14:textId="281FAA53" w:rsidR="00796F5C" w:rsidRDefault="00796F5C" w:rsidP="005351FA">
      <w:pPr>
        <w:rPr>
          <w:rFonts w:cs="Arial"/>
        </w:rPr>
      </w:pPr>
    </w:p>
    <w:p w14:paraId="61D5F0CA" w14:textId="77777777" w:rsidR="00796F5C" w:rsidRPr="00856DE7" w:rsidRDefault="00796F5C" w:rsidP="005351FA">
      <w:pPr>
        <w:rPr>
          <w:rFonts w:cs="Arial"/>
        </w:rPr>
      </w:pPr>
    </w:p>
    <w:p w14:paraId="2588C9F5" w14:textId="77777777" w:rsidR="005351FA" w:rsidRPr="00856DE7" w:rsidRDefault="005351FA" w:rsidP="005351FA">
      <w:pPr>
        <w:rPr>
          <w:rFonts w:cs="Arial"/>
        </w:rPr>
      </w:pPr>
      <w:r w:rsidRPr="00856DE7">
        <w:rPr>
          <w:rFonts w:cs="Arial"/>
          <w:noProof/>
          <w:lang w:val="en-GB" w:eastAsia="en-GB"/>
        </w:rPr>
        <mc:AlternateContent>
          <mc:Choice Requires="wps">
            <w:drawing>
              <wp:anchor distT="0" distB="0" distL="114300" distR="114300" simplePos="0" relativeHeight="251658240" behindDoc="0" locked="0" layoutInCell="1" allowOverlap="1" wp14:anchorId="06E8851D" wp14:editId="2460C686">
                <wp:simplePos x="0" y="0"/>
                <wp:positionH relativeFrom="column">
                  <wp:posOffset>0</wp:posOffset>
                </wp:positionH>
                <wp:positionV relativeFrom="paragraph">
                  <wp:posOffset>153035</wp:posOffset>
                </wp:positionV>
                <wp:extent cx="5486400" cy="23876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87600"/>
                        </a:xfrm>
                        <a:prstGeom prst="rect">
                          <a:avLst/>
                        </a:prstGeom>
                        <a:solidFill>
                          <a:srgbClr val="FFFFFF"/>
                        </a:solidFill>
                        <a:ln w="9525">
                          <a:solidFill>
                            <a:srgbClr val="000000"/>
                          </a:solidFill>
                          <a:miter lim="800000"/>
                          <a:headEnd/>
                          <a:tailEnd/>
                        </a:ln>
                      </wps:spPr>
                      <wps:txbx>
                        <w:txbxContent>
                          <w:p w14:paraId="3B83117B" w14:textId="77777777" w:rsidR="005351FA" w:rsidRDefault="005351FA" w:rsidP="005351FA">
                            <w:pPr>
                              <w:jc w:val="center"/>
                              <w:rPr>
                                <w:rFonts w:cs="Arial"/>
                                <w:b/>
                                <w:sz w:val="40"/>
                                <w:szCs w:val="40"/>
                              </w:rPr>
                            </w:pPr>
                          </w:p>
                          <w:p w14:paraId="2E4276CD" w14:textId="6DA3848F" w:rsidR="005351FA" w:rsidRDefault="009F1EBC" w:rsidP="005351FA">
                            <w:pPr>
                              <w:jc w:val="center"/>
                              <w:rPr>
                                <w:rFonts w:cs="Arial"/>
                                <w:b/>
                                <w:sz w:val="52"/>
                                <w:szCs w:val="52"/>
                              </w:rPr>
                            </w:pPr>
                            <w:r>
                              <w:rPr>
                                <w:rFonts w:cs="Arial"/>
                                <w:b/>
                                <w:sz w:val="52"/>
                                <w:szCs w:val="52"/>
                              </w:rPr>
                              <w:t>Sharps Safety Policy</w:t>
                            </w:r>
                          </w:p>
                          <w:p w14:paraId="46D4509E" w14:textId="77777777" w:rsidR="0048177D" w:rsidRDefault="0048177D" w:rsidP="005351FA">
                            <w:pPr>
                              <w:jc w:val="center"/>
                              <w:rPr>
                                <w:rFonts w:cs="Arial"/>
                                <w:b/>
                                <w:sz w:val="52"/>
                                <w:szCs w:val="52"/>
                              </w:rPr>
                            </w:pPr>
                          </w:p>
                          <w:p w14:paraId="5A259570" w14:textId="092CECC6" w:rsidR="0048177D" w:rsidRPr="0048177D" w:rsidRDefault="00F80914" w:rsidP="005351FA">
                            <w:pPr>
                              <w:jc w:val="center"/>
                              <w:rPr>
                                <w:rFonts w:cs="Arial"/>
                                <w:b/>
                                <w:sz w:val="44"/>
                                <w:szCs w:val="52"/>
                              </w:rPr>
                            </w:pPr>
                            <w:r>
                              <w:rPr>
                                <w:rFonts w:cs="Arial"/>
                                <w:b/>
                                <w:sz w:val="44"/>
                                <w:szCs w:val="52"/>
                              </w:rPr>
                              <w:t>March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8851D" id="_x0000_t202" coordsize="21600,21600" o:spt="202" path="m,l,21600r21600,l21600,xe">
                <v:stroke joinstyle="miter"/>
                <v:path gradientshapeok="t" o:connecttype="rect"/>
              </v:shapetype>
              <v:shape id="Text Box 1" o:spid="_x0000_s1026" type="#_x0000_t202" style="position:absolute;left:0;text-align:left;margin-left:0;margin-top:12.05pt;width:6in;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ouFQIAACw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">
                <v:textbox>
                  <w:txbxContent>
                    <w:p w14:paraId="3B83117B" w14:textId="77777777" w:rsidR="005351FA" w:rsidRDefault="005351FA" w:rsidP="005351FA">
                      <w:pPr>
                        <w:jc w:val="center"/>
                        <w:rPr>
                          <w:rFonts w:cs="Arial"/>
                          <w:b/>
                          <w:sz w:val="40"/>
                          <w:szCs w:val="40"/>
                        </w:rPr>
                      </w:pPr>
                    </w:p>
                    <w:p w14:paraId="2E4276CD" w14:textId="6DA3848F" w:rsidR="005351FA" w:rsidRDefault="009F1EBC" w:rsidP="005351FA">
                      <w:pPr>
                        <w:jc w:val="center"/>
                        <w:rPr>
                          <w:rFonts w:cs="Arial"/>
                          <w:b/>
                          <w:sz w:val="52"/>
                          <w:szCs w:val="52"/>
                        </w:rPr>
                      </w:pPr>
                      <w:r>
                        <w:rPr>
                          <w:rFonts w:cs="Arial"/>
                          <w:b/>
                          <w:sz w:val="52"/>
                          <w:szCs w:val="52"/>
                        </w:rPr>
                        <w:t>Sharps Safety Policy</w:t>
                      </w:r>
                    </w:p>
                    <w:p w14:paraId="46D4509E" w14:textId="77777777" w:rsidR="0048177D" w:rsidRDefault="0048177D" w:rsidP="005351FA">
                      <w:pPr>
                        <w:jc w:val="center"/>
                        <w:rPr>
                          <w:rFonts w:cs="Arial"/>
                          <w:b/>
                          <w:sz w:val="52"/>
                          <w:szCs w:val="52"/>
                        </w:rPr>
                      </w:pPr>
                    </w:p>
                    <w:p w14:paraId="5A259570" w14:textId="092CECC6" w:rsidR="0048177D" w:rsidRPr="0048177D" w:rsidRDefault="00F80914" w:rsidP="005351FA">
                      <w:pPr>
                        <w:jc w:val="center"/>
                        <w:rPr>
                          <w:rFonts w:cs="Arial"/>
                          <w:b/>
                          <w:sz w:val="44"/>
                          <w:szCs w:val="52"/>
                        </w:rPr>
                      </w:pPr>
                      <w:r>
                        <w:rPr>
                          <w:rFonts w:cs="Arial"/>
                          <w:b/>
                          <w:sz w:val="44"/>
                          <w:szCs w:val="52"/>
                        </w:rPr>
                        <w:t>March 2025</w:t>
                      </w:r>
                    </w:p>
                  </w:txbxContent>
                </v:textbox>
              </v:shape>
            </w:pict>
          </mc:Fallback>
        </mc:AlternateContent>
      </w:r>
    </w:p>
    <w:p w14:paraId="0BB88BA8" w14:textId="77777777" w:rsidR="005351FA" w:rsidRPr="00856DE7" w:rsidRDefault="005351FA" w:rsidP="005351FA">
      <w:pPr>
        <w:rPr>
          <w:rFonts w:cs="Arial"/>
        </w:rPr>
      </w:pPr>
    </w:p>
    <w:p w14:paraId="41D262BB" w14:textId="77777777" w:rsidR="005351FA" w:rsidRPr="00856DE7" w:rsidRDefault="005351FA" w:rsidP="005351FA">
      <w:pPr>
        <w:rPr>
          <w:rFonts w:cs="Arial"/>
        </w:rPr>
      </w:pPr>
    </w:p>
    <w:p w14:paraId="3F226A56" w14:textId="77777777" w:rsidR="005351FA" w:rsidRPr="00856DE7" w:rsidRDefault="005351FA" w:rsidP="005351FA">
      <w:pPr>
        <w:rPr>
          <w:rFonts w:cs="Arial"/>
        </w:rPr>
      </w:pPr>
    </w:p>
    <w:p w14:paraId="26564D3F" w14:textId="77777777" w:rsidR="005351FA" w:rsidRPr="00856DE7" w:rsidRDefault="005351FA" w:rsidP="005351FA">
      <w:pPr>
        <w:rPr>
          <w:rFonts w:cs="Arial"/>
        </w:rPr>
      </w:pPr>
    </w:p>
    <w:p w14:paraId="57DE21DB" w14:textId="77777777" w:rsidR="005351FA" w:rsidRPr="00856DE7" w:rsidRDefault="005351FA" w:rsidP="005351FA">
      <w:pPr>
        <w:rPr>
          <w:rFonts w:cs="Arial"/>
        </w:rPr>
      </w:pPr>
    </w:p>
    <w:p w14:paraId="7FC5C2B2" w14:textId="77777777" w:rsidR="005351FA" w:rsidRPr="00856DE7" w:rsidRDefault="005351FA" w:rsidP="005351FA">
      <w:pPr>
        <w:rPr>
          <w:rFonts w:cs="Arial"/>
        </w:rPr>
      </w:pPr>
    </w:p>
    <w:p w14:paraId="60CB1555" w14:textId="77777777" w:rsidR="005351FA" w:rsidRPr="00856DE7" w:rsidRDefault="005351FA" w:rsidP="005351FA">
      <w:pPr>
        <w:rPr>
          <w:rFonts w:cs="Arial"/>
        </w:rPr>
      </w:pPr>
    </w:p>
    <w:p w14:paraId="4C05A7CA" w14:textId="4CBCCFA4" w:rsidR="005351FA" w:rsidRPr="00856DE7" w:rsidRDefault="005351FA" w:rsidP="005351FA">
      <w:pPr>
        <w:rPr>
          <w:rFonts w:cs="Arial"/>
        </w:rPr>
      </w:pPr>
    </w:p>
    <w:p w14:paraId="1002D2C4" w14:textId="77777777" w:rsidR="005351FA" w:rsidRPr="00856DE7" w:rsidRDefault="005351FA" w:rsidP="005351FA">
      <w:pPr>
        <w:rPr>
          <w:rFonts w:cs="Arial"/>
        </w:rPr>
      </w:pPr>
    </w:p>
    <w:p w14:paraId="575C6FA2" w14:textId="77777777" w:rsidR="00856DE7" w:rsidRPr="00856DE7" w:rsidRDefault="00856DE7" w:rsidP="005351FA">
      <w:pPr>
        <w:rPr>
          <w:rFonts w:cs="Arial"/>
        </w:rPr>
        <w:sectPr w:rsidR="00856DE7" w:rsidRPr="00856DE7" w:rsidSect="002006A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135" w:left="1440" w:header="708" w:footer="220" w:gutter="0"/>
          <w:cols w:space="708"/>
          <w:titlePg/>
          <w:docGrid w:linePitch="360"/>
        </w:sectPr>
      </w:pPr>
    </w:p>
    <w:p w14:paraId="1033902B" w14:textId="77777777" w:rsidR="005351FA" w:rsidRPr="00A33A94" w:rsidRDefault="00615D2B" w:rsidP="00615D2B">
      <w:pPr>
        <w:spacing w:before="240" w:after="120"/>
        <w:jc w:val="left"/>
        <w:rPr>
          <w:rFonts w:cs="Arial"/>
          <w:b/>
          <w:sz w:val="26"/>
          <w:szCs w:val="28"/>
        </w:rPr>
      </w:pPr>
      <w:r w:rsidRPr="00A33A94">
        <w:rPr>
          <w:rFonts w:cs="Arial"/>
          <w:b/>
          <w:sz w:val="26"/>
          <w:szCs w:val="28"/>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711"/>
        <w:gridCol w:w="2057"/>
      </w:tblGrid>
      <w:tr w:rsidR="005351FA" w:rsidRPr="00856DE7" w14:paraId="65BAD31B" w14:textId="77777777" w:rsidTr="007C66C9">
        <w:tc>
          <w:tcPr>
            <w:tcW w:w="2088" w:type="dxa"/>
            <w:shd w:val="clear" w:color="auto" w:fill="auto"/>
          </w:tcPr>
          <w:p w14:paraId="252E6DD5" w14:textId="77777777" w:rsidR="005351FA" w:rsidRPr="00856DE7" w:rsidRDefault="005351FA" w:rsidP="00615D2B">
            <w:pPr>
              <w:spacing w:before="60" w:after="60"/>
              <w:jc w:val="left"/>
              <w:rPr>
                <w:rFonts w:cs="Arial"/>
                <w:szCs w:val="22"/>
              </w:rPr>
            </w:pPr>
            <w:r w:rsidRPr="00856DE7">
              <w:rPr>
                <w:rFonts w:cs="Arial"/>
                <w:b/>
                <w:szCs w:val="22"/>
              </w:rPr>
              <w:t>Type</w:t>
            </w:r>
            <w:r w:rsidRPr="00856DE7">
              <w:rPr>
                <w:rFonts w:cs="Arial"/>
                <w:szCs w:val="22"/>
              </w:rPr>
              <w:t xml:space="preserve"> </w:t>
            </w:r>
          </w:p>
        </w:tc>
        <w:tc>
          <w:tcPr>
            <w:tcW w:w="6768" w:type="dxa"/>
            <w:gridSpan w:val="2"/>
            <w:shd w:val="clear" w:color="auto" w:fill="auto"/>
            <w:vAlign w:val="center"/>
          </w:tcPr>
          <w:p w14:paraId="01383E4D" w14:textId="77777777" w:rsidR="00101BBD" w:rsidRPr="00856DE7" w:rsidRDefault="00615D2B" w:rsidP="007C66C9">
            <w:pPr>
              <w:spacing w:before="60" w:after="60"/>
              <w:jc w:val="left"/>
              <w:rPr>
                <w:rFonts w:cs="Arial"/>
                <w:szCs w:val="22"/>
              </w:rPr>
            </w:pPr>
            <w:r>
              <w:rPr>
                <w:rFonts w:cs="Arial"/>
                <w:szCs w:val="22"/>
              </w:rPr>
              <w:t>Policy</w:t>
            </w:r>
          </w:p>
        </w:tc>
      </w:tr>
      <w:tr w:rsidR="005351FA" w:rsidRPr="00856DE7" w14:paraId="6A532B6F" w14:textId="77777777" w:rsidTr="007C66C9">
        <w:tc>
          <w:tcPr>
            <w:tcW w:w="2088" w:type="dxa"/>
            <w:shd w:val="clear" w:color="auto" w:fill="auto"/>
          </w:tcPr>
          <w:p w14:paraId="4B41A96C" w14:textId="77777777" w:rsidR="005351FA" w:rsidRPr="00856DE7" w:rsidRDefault="005351FA" w:rsidP="00615D2B">
            <w:pPr>
              <w:spacing w:before="60" w:after="60"/>
              <w:rPr>
                <w:rFonts w:cs="Arial"/>
                <w:b/>
                <w:szCs w:val="22"/>
              </w:rPr>
            </w:pPr>
            <w:r w:rsidRPr="00856DE7">
              <w:rPr>
                <w:rFonts w:cs="Arial"/>
                <w:b/>
                <w:szCs w:val="22"/>
              </w:rPr>
              <w:t>Title</w:t>
            </w:r>
          </w:p>
        </w:tc>
        <w:tc>
          <w:tcPr>
            <w:tcW w:w="6768" w:type="dxa"/>
            <w:gridSpan w:val="2"/>
            <w:shd w:val="clear" w:color="auto" w:fill="auto"/>
            <w:vAlign w:val="center"/>
          </w:tcPr>
          <w:p w14:paraId="310D67C8" w14:textId="36A47895" w:rsidR="005351FA" w:rsidRPr="00856DE7" w:rsidRDefault="009F1EBC" w:rsidP="007C66C9">
            <w:pPr>
              <w:spacing w:before="60" w:after="60"/>
              <w:jc w:val="left"/>
              <w:rPr>
                <w:rFonts w:cs="Arial"/>
                <w:szCs w:val="22"/>
              </w:rPr>
            </w:pPr>
            <w:r>
              <w:rPr>
                <w:rFonts w:cs="Arial"/>
                <w:szCs w:val="22"/>
              </w:rPr>
              <w:t>Sharps Safety Policy</w:t>
            </w:r>
          </w:p>
        </w:tc>
      </w:tr>
      <w:tr w:rsidR="005351FA" w:rsidRPr="00856DE7" w14:paraId="7AAE2636" w14:textId="77777777" w:rsidTr="007C66C9">
        <w:tc>
          <w:tcPr>
            <w:tcW w:w="2088" w:type="dxa"/>
            <w:shd w:val="clear" w:color="auto" w:fill="auto"/>
          </w:tcPr>
          <w:p w14:paraId="13B641FB" w14:textId="77777777" w:rsidR="005351FA" w:rsidRPr="00856DE7" w:rsidRDefault="005351FA" w:rsidP="00615D2B">
            <w:pPr>
              <w:spacing w:before="60" w:after="60"/>
              <w:rPr>
                <w:rFonts w:cs="Arial"/>
                <w:b/>
                <w:szCs w:val="22"/>
              </w:rPr>
            </w:pPr>
            <w:r w:rsidRPr="00856DE7">
              <w:rPr>
                <w:rFonts w:cs="Arial"/>
                <w:b/>
                <w:szCs w:val="22"/>
              </w:rPr>
              <w:t>Author</w:t>
            </w:r>
          </w:p>
        </w:tc>
        <w:tc>
          <w:tcPr>
            <w:tcW w:w="6768" w:type="dxa"/>
            <w:gridSpan w:val="2"/>
            <w:shd w:val="clear" w:color="auto" w:fill="auto"/>
            <w:vAlign w:val="center"/>
          </w:tcPr>
          <w:p w14:paraId="520DE8F0" w14:textId="406CB2E3" w:rsidR="00101BBD" w:rsidRPr="00856DE7" w:rsidRDefault="009F1EBC" w:rsidP="007C66C9">
            <w:pPr>
              <w:spacing w:before="60" w:after="60"/>
              <w:jc w:val="left"/>
              <w:rPr>
                <w:rFonts w:cs="Arial"/>
                <w:szCs w:val="22"/>
              </w:rPr>
            </w:pPr>
            <w:r>
              <w:rPr>
                <w:rFonts w:cs="Arial"/>
                <w:szCs w:val="22"/>
              </w:rPr>
              <w:t>Rachel Foster</w:t>
            </w:r>
          </w:p>
        </w:tc>
      </w:tr>
      <w:tr w:rsidR="005351FA" w:rsidRPr="00856DE7" w14:paraId="0C097324" w14:textId="77777777" w:rsidTr="00DE0B38">
        <w:tc>
          <w:tcPr>
            <w:tcW w:w="6799" w:type="dxa"/>
            <w:gridSpan w:val="2"/>
            <w:shd w:val="clear" w:color="auto" w:fill="auto"/>
          </w:tcPr>
          <w:p w14:paraId="05FCDC75" w14:textId="77777777" w:rsidR="00615D2B" w:rsidRDefault="005351FA" w:rsidP="00615D2B">
            <w:pPr>
              <w:spacing w:before="60" w:after="60"/>
              <w:rPr>
                <w:rFonts w:cs="Arial"/>
                <w:b/>
                <w:szCs w:val="22"/>
              </w:rPr>
            </w:pPr>
            <w:r w:rsidRPr="00856DE7">
              <w:rPr>
                <w:rFonts w:cs="Arial"/>
                <w:b/>
                <w:szCs w:val="22"/>
              </w:rPr>
              <w:t>Category</w:t>
            </w:r>
          </w:p>
          <w:p w14:paraId="50A22B47" w14:textId="41DD24FA" w:rsidR="005351FA" w:rsidRPr="00856DE7" w:rsidRDefault="00C8393C" w:rsidP="00615D2B">
            <w:pPr>
              <w:spacing w:before="60" w:after="60"/>
              <w:rPr>
                <w:rFonts w:cs="Arial"/>
                <w:szCs w:val="22"/>
              </w:rPr>
            </w:pPr>
            <w:r>
              <w:rPr>
                <w:rFonts w:cs="Arial"/>
                <w:sz w:val="18"/>
                <w:szCs w:val="18"/>
              </w:rPr>
              <w:t>Clinical / Corporate / E</w:t>
            </w:r>
            <w:r w:rsidR="00942F86" w:rsidRPr="00856DE7">
              <w:rPr>
                <w:rFonts w:cs="Arial"/>
                <w:sz w:val="18"/>
                <w:szCs w:val="18"/>
              </w:rPr>
              <w:t>ducation / Health &amp; Safety / H</w:t>
            </w:r>
            <w:r w:rsidR="007C66C9">
              <w:rPr>
                <w:rFonts w:cs="Arial"/>
                <w:sz w:val="18"/>
                <w:szCs w:val="18"/>
              </w:rPr>
              <w:t xml:space="preserve">uman </w:t>
            </w:r>
            <w:r w:rsidR="00942F86" w:rsidRPr="00856DE7">
              <w:rPr>
                <w:rFonts w:cs="Arial"/>
                <w:sz w:val="18"/>
                <w:szCs w:val="18"/>
              </w:rPr>
              <w:t>R</w:t>
            </w:r>
            <w:r w:rsidR="007C66C9">
              <w:rPr>
                <w:rFonts w:cs="Arial"/>
                <w:sz w:val="18"/>
                <w:szCs w:val="18"/>
              </w:rPr>
              <w:t>esources</w:t>
            </w:r>
            <w:r w:rsidR="00942F86" w:rsidRPr="00856DE7">
              <w:rPr>
                <w:rFonts w:cs="Arial"/>
                <w:sz w:val="18"/>
                <w:szCs w:val="18"/>
              </w:rPr>
              <w:t xml:space="preserve"> / Info</w:t>
            </w:r>
            <w:r w:rsidR="00615D2B">
              <w:rPr>
                <w:rFonts w:cs="Arial"/>
                <w:sz w:val="18"/>
                <w:szCs w:val="18"/>
              </w:rPr>
              <w:t>rmation</w:t>
            </w:r>
            <w:r w:rsidR="00942F86" w:rsidRPr="00856DE7">
              <w:rPr>
                <w:rFonts w:cs="Arial"/>
                <w:sz w:val="18"/>
                <w:szCs w:val="18"/>
              </w:rPr>
              <w:t xml:space="preserve"> Governance</w:t>
            </w:r>
          </w:p>
        </w:tc>
        <w:tc>
          <w:tcPr>
            <w:tcW w:w="2057" w:type="dxa"/>
            <w:shd w:val="clear" w:color="auto" w:fill="auto"/>
            <w:vAlign w:val="center"/>
          </w:tcPr>
          <w:p w14:paraId="78631429" w14:textId="5360DB56" w:rsidR="00101BBD" w:rsidRPr="00856DE7" w:rsidRDefault="009F1EBC" w:rsidP="00DE0B38">
            <w:pPr>
              <w:spacing w:before="60" w:after="60"/>
              <w:jc w:val="center"/>
              <w:rPr>
                <w:rFonts w:cs="Arial"/>
                <w:szCs w:val="22"/>
              </w:rPr>
            </w:pPr>
            <w:r>
              <w:rPr>
                <w:rFonts w:cs="Arial"/>
                <w:szCs w:val="22"/>
              </w:rPr>
              <w:t>Clinical</w:t>
            </w:r>
          </w:p>
        </w:tc>
      </w:tr>
      <w:tr w:rsidR="00615D2B" w:rsidRPr="00856DE7" w14:paraId="604B3626" w14:textId="77777777" w:rsidTr="00DE0B38">
        <w:tc>
          <w:tcPr>
            <w:tcW w:w="6799" w:type="dxa"/>
            <w:gridSpan w:val="2"/>
            <w:shd w:val="clear" w:color="auto" w:fill="auto"/>
          </w:tcPr>
          <w:p w14:paraId="6192E47F" w14:textId="77777777" w:rsidR="00615D2B" w:rsidRPr="00615D2B" w:rsidRDefault="00615D2B" w:rsidP="00615D2B">
            <w:pPr>
              <w:spacing w:before="60" w:after="60"/>
              <w:rPr>
                <w:rFonts w:cs="Arial"/>
                <w:b/>
                <w:szCs w:val="22"/>
              </w:rPr>
            </w:pPr>
            <w:r w:rsidRPr="00615D2B">
              <w:rPr>
                <w:rFonts w:cs="Arial"/>
                <w:b/>
                <w:szCs w:val="22"/>
              </w:rPr>
              <w:t xml:space="preserve">Date approved by </w:t>
            </w:r>
            <w:proofErr w:type="spellStart"/>
            <w:r w:rsidRPr="00615D2B">
              <w:rPr>
                <w:rFonts w:cs="Arial"/>
                <w:b/>
                <w:szCs w:val="22"/>
              </w:rPr>
              <w:t>Organisational</w:t>
            </w:r>
            <w:proofErr w:type="spellEnd"/>
            <w:r w:rsidRPr="00615D2B">
              <w:rPr>
                <w:rFonts w:cs="Arial"/>
                <w:b/>
                <w:szCs w:val="22"/>
              </w:rPr>
              <w:t xml:space="preserve"> Governance Approval Group</w:t>
            </w:r>
          </w:p>
        </w:tc>
        <w:tc>
          <w:tcPr>
            <w:tcW w:w="2057" w:type="dxa"/>
            <w:shd w:val="clear" w:color="auto" w:fill="auto"/>
            <w:vAlign w:val="center"/>
          </w:tcPr>
          <w:p w14:paraId="5B54D3B9" w14:textId="534CFFE5" w:rsidR="00615D2B" w:rsidRPr="00856DE7" w:rsidRDefault="000D143B" w:rsidP="00DE0B38">
            <w:pPr>
              <w:spacing w:before="60" w:after="60"/>
              <w:jc w:val="center"/>
              <w:rPr>
                <w:rFonts w:cs="Arial"/>
                <w:szCs w:val="22"/>
              </w:rPr>
            </w:pPr>
            <w:r>
              <w:rPr>
                <w:rFonts w:cs="Arial"/>
                <w:szCs w:val="22"/>
              </w:rPr>
              <w:t>5</w:t>
            </w:r>
            <w:r w:rsidRPr="000D143B">
              <w:rPr>
                <w:rFonts w:cs="Arial"/>
                <w:szCs w:val="22"/>
                <w:vertAlign w:val="superscript"/>
              </w:rPr>
              <w:t>th</w:t>
            </w:r>
            <w:r>
              <w:rPr>
                <w:rFonts w:cs="Arial"/>
                <w:szCs w:val="22"/>
              </w:rPr>
              <w:t xml:space="preserve"> March 2025</w:t>
            </w:r>
          </w:p>
        </w:tc>
      </w:tr>
      <w:tr w:rsidR="00615D2B" w:rsidRPr="00856DE7" w14:paraId="3962734B" w14:textId="77777777" w:rsidTr="00DE0B38">
        <w:tc>
          <w:tcPr>
            <w:tcW w:w="6799" w:type="dxa"/>
            <w:gridSpan w:val="2"/>
            <w:shd w:val="clear" w:color="auto" w:fill="auto"/>
          </w:tcPr>
          <w:p w14:paraId="406936C2" w14:textId="77777777" w:rsidR="00615D2B" w:rsidRPr="00856DE7" w:rsidRDefault="00615D2B" w:rsidP="00615D2B">
            <w:pPr>
              <w:spacing w:before="60" w:after="60"/>
              <w:rPr>
                <w:rFonts w:cs="Arial"/>
                <w:b/>
                <w:szCs w:val="22"/>
              </w:rPr>
            </w:pPr>
            <w:r>
              <w:rPr>
                <w:rFonts w:cs="Arial"/>
                <w:b/>
                <w:szCs w:val="22"/>
              </w:rPr>
              <w:t>Date approved by Chief Executive Officer</w:t>
            </w:r>
          </w:p>
        </w:tc>
        <w:tc>
          <w:tcPr>
            <w:tcW w:w="2057" w:type="dxa"/>
            <w:shd w:val="clear" w:color="auto" w:fill="auto"/>
            <w:vAlign w:val="center"/>
          </w:tcPr>
          <w:p w14:paraId="1F6679FC" w14:textId="5E8927D4" w:rsidR="00615D2B" w:rsidRPr="00856DE7" w:rsidRDefault="00225ECC" w:rsidP="00DE0B38">
            <w:pPr>
              <w:spacing w:before="60" w:after="60"/>
              <w:jc w:val="center"/>
              <w:rPr>
                <w:rFonts w:cs="Arial"/>
                <w:szCs w:val="22"/>
              </w:rPr>
            </w:pPr>
            <w:r>
              <w:rPr>
                <w:rFonts w:cs="Arial"/>
                <w:szCs w:val="22"/>
              </w:rPr>
              <w:t>5</w:t>
            </w:r>
            <w:r w:rsidRPr="00225ECC">
              <w:rPr>
                <w:rFonts w:cs="Arial"/>
                <w:szCs w:val="22"/>
                <w:vertAlign w:val="superscript"/>
              </w:rPr>
              <w:t>th</w:t>
            </w:r>
            <w:r>
              <w:rPr>
                <w:rFonts w:cs="Arial"/>
                <w:szCs w:val="22"/>
              </w:rPr>
              <w:t xml:space="preserve"> March 2025</w:t>
            </w:r>
          </w:p>
        </w:tc>
      </w:tr>
      <w:tr w:rsidR="00615D2B" w:rsidRPr="00856DE7" w14:paraId="6A5A6B62" w14:textId="77777777" w:rsidTr="00D847F7">
        <w:tc>
          <w:tcPr>
            <w:tcW w:w="2088" w:type="dxa"/>
            <w:shd w:val="clear" w:color="auto" w:fill="auto"/>
          </w:tcPr>
          <w:p w14:paraId="10EDC74F" w14:textId="77777777" w:rsidR="00615D2B" w:rsidRPr="00856DE7" w:rsidRDefault="00615D2B" w:rsidP="00615D2B">
            <w:pPr>
              <w:spacing w:before="60" w:after="60"/>
              <w:rPr>
                <w:rFonts w:cs="Arial"/>
                <w:b/>
                <w:szCs w:val="22"/>
              </w:rPr>
            </w:pPr>
            <w:r w:rsidRPr="00856DE7">
              <w:rPr>
                <w:rFonts w:cs="Arial"/>
                <w:b/>
                <w:szCs w:val="22"/>
              </w:rPr>
              <w:t>Review date</w:t>
            </w:r>
          </w:p>
        </w:tc>
        <w:tc>
          <w:tcPr>
            <w:tcW w:w="6768" w:type="dxa"/>
            <w:gridSpan w:val="2"/>
            <w:shd w:val="clear" w:color="auto" w:fill="auto"/>
          </w:tcPr>
          <w:p w14:paraId="0D03EAFC" w14:textId="58E04209" w:rsidR="00615D2B" w:rsidRPr="00856DE7" w:rsidRDefault="00615D2B" w:rsidP="00615D2B">
            <w:pPr>
              <w:spacing w:before="60" w:after="60"/>
              <w:rPr>
                <w:rFonts w:cs="Arial"/>
                <w:szCs w:val="22"/>
              </w:rPr>
            </w:pPr>
            <w:r w:rsidRPr="009F1EBC">
              <w:rPr>
                <w:rFonts w:cs="Arial"/>
                <w:szCs w:val="22"/>
              </w:rPr>
              <w:t>3 years from approval</w:t>
            </w:r>
          </w:p>
        </w:tc>
      </w:tr>
      <w:tr w:rsidR="00615D2B" w:rsidRPr="00856DE7" w14:paraId="482F43D0" w14:textId="77777777" w:rsidTr="00D847F7">
        <w:tc>
          <w:tcPr>
            <w:tcW w:w="2088" w:type="dxa"/>
            <w:shd w:val="clear" w:color="auto" w:fill="auto"/>
          </w:tcPr>
          <w:p w14:paraId="29D68464" w14:textId="77777777" w:rsidR="00615D2B" w:rsidRPr="00856DE7" w:rsidRDefault="00615D2B" w:rsidP="00615D2B">
            <w:pPr>
              <w:spacing w:before="60" w:after="60"/>
              <w:rPr>
                <w:rFonts w:cs="Arial"/>
                <w:szCs w:val="22"/>
              </w:rPr>
            </w:pPr>
            <w:r w:rsidRPr="00856DE7">
              <w:rPr>
                <w:rFonts w:cs="Arial"/>
                <w:b/>
                <w:szCs w:val="23"/>
              </w:rPr>
              <w:t>Document Status</w:t>
            </w:r>
          </w:p>
        </w:tc>
        <w:tc>
          <w:tcPr>
            <w:tcW w:w="6768" w:type="dxa"/>
            <w:gridSpan w:val="2"/>
            <w:shd w:val="clear" w:color="auto" w:fill="auto"/>
          </w:tcPr>
          <w:p w14:paraId="25A1B87C" w14:textId="5DB70E0E" w:rsidR="00615D2B" w:rsidRPr="00856DE7" w:rsidRDefault="00615D2B" w:rsidP="00615D2B">
            <w:pPr>
              <w:spacing w:before="60" w:after="60"/>
              <w:rPr>
                <w:rFonts w:cs="Arial"/>
                <w:szCs w:val="22"/>
              </w:rPr>
            </w:pPr>
            <w:r w:rsidRPr="00856DE7">
              <w:rPr>
                <w:rFonts w:cs="Arial"/>
                <w:szCs w:val="23"/>
              </w:rPr>
              <w:t xml:space="preserve">This is a controlled document. </w:t>
            </w:r>
            <w:r w:rsidR="00E20B52">
              <w:rPr>
                <w:rFonts w:cs="Arial"/>
                <w:szCs w:val="23"/>
              </w:rPr>
              <w:t xml:space="preserve"> </w:t>
            </w:r>
            <w:r w:rsidRPr="00856DE7">
              <w:rPr>
                <w:rFonts w:cs="Arial"/>
                <w:szCs w:val="23"/>
              </w:rPr>
              <w:t>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p>
        </w:tc>
      </w:tr>
    </w:tbl>
    <w:p w14:paraId="58496970" w14:textId="77777777" w:rsidR="005351FA" w:rsidRPr="00A33A94" w:rsidRDefault="00615D2B" w:rsidP="00A33A94">
      <w:pPr>
        <w:spacing w:before="360" w:after="120"/>
        <w:rPr>
          <w:rFonts w:cs="Arial"/>
          <w:b/>
          <w:sz w:val="26"/>
          <w:szCs w:val="28"/>
        </w:rPr>
      </w:pPr>
      <w:r w:rsidRPr="00A33A94">
        <w:rPr>
          <w:rFonts w:cs="Arial"/>
          <w:b/>
          <w:sz w:val="26"/>
          <w:szCs w:val="28"/>
        </w:rPr>
        <w:t>Version Control/Changes M</w:t>
      </w:r>
      <w:r w:rsidR="00AE0BDD" w:rsidRPr="00A33A94">
        <w:rPr>
          <w:rFonts w:cs="Arial"/>
          <w:b/>
          <w:sz w:val="26"/>
          <w:szCs w:val="28"/>
        </w:rPr>
        <w:t>ade</w:t>
      </w:r>
    </w:p>
    <w:tbl>
      <w:tblPr>
        <w:tblStyle w:val="TableGrid"/>
        <w:tblW w:w="0" w:type="auto"/>
        <w:tblLook w:val="04A0" w:firstRow="1" w:lastRow="0" w:firstColumn="1" w:lastColumn="0" w:noHBand="0" w:noVBand="1"/>
      </w:tblPr>
      <w:tblGrid>
        <w:gridCol w:w="1129"/>
        <w:gridCol w:w="1134"/>
        <w:gridCol w:w="4962"/>
        <w:gridCol w:w="1559"/>
      </w:tblGrid>
      <w:tr w:rsidR="00A40293" w:rsidRPr="00856DE7" w14:paraId="23A59E15" w14:textId="77777777" w:rsidTr="007C66C9">
        <w:tc>
          <w:tcPr>
            <w:tcW w:w="1129" w:type="dxa"/>
            <w:shd w:val="clear" w:color="auto" w:fill="BFBFBF" w:themeFill="background1" w:themeFillShade="BF"/>
            <w:vAlign w:val="center"/>
          </w:tcPr>
          <w:p w14:paraId="135ED697" w14:textId="77777777" w:rsidR="00A40293" w:rsidRPr="00A33A94" w:rsidRDefault="00A40293" w:rsidP="007C66C9">
            <w:pPr>
              <w:spacing w:before="60" w:after="60"/>
              <w:jc w:val="center"/>
              <w:rPr>
                <w:rFonts w:cs="Arial"/>
                <w:b/>
              </w:rPr>
            </w:pPr>
            <w:r w:rsidRPr="00A33A94">
              <w:rPr>
                <w:rFonts w:cs="Arial"/>
                <w:b/>
              </w:rPr>
              <w:t>Date</w:t>
            </w:r>
          </w:p>
        </w:tc>
        <w:tc>
          <w:tcPr>
            <w:tcW w:w="1134" w:type="dxa"/>
            <w:shd w:val="clear" w:color="auto" w:fill="BFBFBF" w:themeFill="background1" w:themeFillShade="BF"/>
            <w:vAlign w:val="center"/>
          </w:tcPr>
          <w:p w14:paraId="385B1DB9" w14:textId="7C7C4606" w:rsidR="00A40293" w:rsidRPr="00A33A94" w:rsidRDefault="00A40293" w:rsidP="007C66C9">
            <w:pPr>
              <w:spacing w:before="60" w:after="60"/>
              <w:jc w:val="center"/>
              <w:rPr>
                <w:rFonts w:cs="Arial"/>
                <w:b/>
              </w:rPr>
            </w:pPr>
            <w:r w:rsidRPr="00A33A94">
              <w:rPr>
                <w:rFonts w:cs="Arial"/>
                <w:b/>
              </w:rPr>
              <w:t>Version</w:t>
            </w:r>
          </w:p>
        </w:tc>
        <w:tc>
          <w:tcPr>
            <w:tcW w:w="4962" w:type="dxa"/>
            <w:shd w:val="clear" w:color="auto" w:fill="BFBFBF" w:themeFill="background1" w:themeFillShade="BF"/>
            <w:vAlign w:val="center"/>
          </w:tcPr>
          <w:p w14:paraId="1A9004E5" w14:textId="77777777" w:rsidR="00A40293" w:rsidRPr="00A33A94" w:rsidRDefault="00A40293" w:rsidP="007C66C9">
            <w:pPr>
              <w:spacing w:before="60" w:after="60"/>
              <w:jc w:val="center"/>
              <w:rPr>
                <w:rFonts w:cs="Arial"/>
                <w:b/>
              </w:rPr>
            </w:pPr>
            <w:r w:rsidRPr="00A33A94">
              <w:rPr>
                <w:rFonts w:cs="Arial"/>
                <w:b/>
              </w:rPr>
              <w:t>Summary of changes</w:t>
            </w:r>
          </w:p>
        </w:tc>
        <w:tc>
          <w:tcPr>
            <w:tcW w:w="1559" w:type="dxa"/>
            <w:shd w:val="clear" w:color="auto" w:fill="BFBFBF" w:themeFill="background1" w:themeFillShade="BF"/>
            <w:vAlign w:val="center"/>
          </w:tcPr>
          <w:p w14:paraId="221891FF" w14:textId="77777777" w:rsidR="00A40293" w:rsidRPr="00A33A94" w:rsidRDefault="00A40293" w:rsidP="007C66C9">
            <w:pPr>
              <w:spacing w:before="60" w:after="60"/>
              <w:jc w:val="center"/>
              <w:rPr>
                <w:rFonts w:cs="Arial"/>
                <w:b/>
              </w:rPr>
            </w:pPr>
            <w:r w:rsidRPr="00A33A94">
              <w:rPr>
                <w:rFonts w:cs="Arial"/>
                <w:b/>
              </w:rPr>
              <w:t>Author</w:t>
            </w:r>
          </w:p>
        </w:tc>
      </w:tr>
      <w:tr w:rsidR="00356F80" w:rsidRPr="00856DE7" w14:paraId="58815506" w14:textId="77777777" w:rsidTr="004D5F6E">
        <w:tc>
          <w:tcPr>
            <w:tcW w:w="1129" w:type="dxa"/>
            <w:vAlign w:val="center"/>
          </w:tcPr>
          <w:p w14:paraId="23AE592F" w14:textId="05C1F8D3" w:rsidR="00356F80" w:rsidRPr="00856DE7" w:rsidRDefault="00356F80" w:rsidP="00356F80">
            <w:pPr>
              <w:spacing w:before="60" w:after="60"/>
              <w:jc w:val="center"/>
              <w:rPr>
                <w:rFonts w:cs="Arial"/>
              </w:rPr>
            </w:pPr>
            <w:r>
              <w:rPr>
                <w:rFonts w:cs="Arial"/>
              </w:rPr>
              <w:t>09/2021</w:t>
            </w:r>
          </w:p>
        </w:tc>
        <w:tc>
          <w:tcPr>
            <w:tcW w:w="1134" w:type="dxa"/>
            <w:vAlign w:val="center"/>
          </w:tcPr>
          <w:p w14:paraId="72A01379" w14:textId="7D736D92" w:rsidR="00356F80" w:rsidRPr="00856DE7" w:rsidRDefault="00356F80" w:rsidP="00356F80">
            <w:pPr>
              <w:spacing w:before="60" w:after="60"/>
              <w:jc w:val="center"/>
              <w:rPr>
                <w:rFonts w:cs="Arial"/>
              </w:rPr>
            </w:pPr>
            <w:r>
              <w:rPr>
                <w:rFonts w:cs="Arial"/>
              </w:rPr>
              <w:t>3.0</w:t>
            </w:r>
          </w:p>
        </w:tc>
        <w:tc>
          <w:tcPr>
            <w:tcW w:w="4962" w:type="dxa"/>
            <w:vAlign w:val="center"/>
          </w:tcPr>
          <w:p w14:paraId="503F7FB6" w14:textId="77777777" w:rsidR="00356F80" w:rsidRPr="00275825" w:rsidRDefault="00356F80" w:rsidP="00356F80">
            <w:pPr>
              <w:spacing w:before="60" w:after="60"/>
              <w:jc w:val="left"/>
              <w:rPr>
                <w:rFonts w:cs="Arial"/>
              </w:rPr>
            </w:pPr>
            <w:r w:rsidRPr="00275825">
              <w:rPr>
                <w:rFonts w:cs="Arial"/>
              </w:rPr>
              <w:t xml:space="preserve">Previous policy transferred on to new template </w:t>
            </w:r>
          </w:p>
          <w:p w14:paraId="0217FA07" w14:textId="2F1344C1" w:rsidR="00356F80" w:rsidRPr="00856DE7" w:rsidRDefault="00356F80" w:rsidP="00356F80">
            <w:pPr>
              <w:spacing w:before="60" w:after="60"/>
              <w:jc w:val="left"/>
              <w:rPr>
                <w:rFonts w:cs="Arial"/>
              </w:rPr>
            </w:pPr>
            <w:r w:rsidRPr="00275825">
              <w:rPr>
                <w:rFonts w:cs="Arial"/>
              </w:rPr>
              <w:t>Content reviewed and updated where necessary according to best evidence</w:t>
            </w:r>
          </w:p>
        </w:tc>
        <w:tc>
          <w:tcPr>
            <w:tcW w:w="1559" w:type="dxa"/>
            <w:vAlign w:val="center"/>
          </w:tcPr>
          <w:p w14:paraId="6CDF95C3" w14:textId="11417F93" w:rsidR="00356F80" w:rsidRPr="00856DE7" w:rsidRDefault="00356F80" w:rsidP="00356F80">
            <w:pPr>
              <w:spacing w:before="60" w:after="60"/>
              <w:jc w:val="left"/>
              <w:rPr>
                <w:rFonts w:cs="Arial"/>
              </w:rPr>
            </w:pPr>
            <w:r>
              <w:rPr>
                <w:rFonts w:cs="Arial"/>
              </w:rPr>
              <w:t>Mo de Gruchy</w:t>
            </w:r>
          </w:p>
        </w:tc>
      </w:tr>
      <w:tr w:rsidR="00356F80" w:rsidRPr="00856DE7" w14:paraId="2D02D3E4" w14:textId="77777777" w:rsidTr="004D5F6E">
        <w:tc>
          <w:tcPr>
            <w:tcW w:w="1129" w:type="dxa"/>
            <w:vAlign w:val="center"/>
          </w:tcPr>
          <w:p w14:paraId="74A7A968" w14:textId="10E42332" w:rsidR="00356F80" w:rsidRPr="00856DE7" w:rsidRDefault="00356F80" w:rsidP="00356F80">
            <w:pPr>
              <w:spacing w:before="60" w:after="60"/>
              <w:jc w:val="center"/>
              <w:rPr>
                <w:rFonts w:cs="Arial"/>
              </w:rPr>
            </w:pPr>
            <w:r>
              <w:rPr>
                <w:rFonts w:cs="Arial"/>
              </w:rPr>
              <w:t>11/2021</w:t>
            </w:r>
          </w:p>
        </w:tc>
        <w:tc>
          <w:tcPr>
            <w:tcW w:w="1134" w:type="dxa"/>
            <w:vAlign w:val="center"/>
          </w:tcPr>
          <w:p w14:paraId="5F1B0001" w14:textId="6C5EA0E7" w:rsidR="00356F80" w:rsidRPr="00856DE7" w:rsidRDefault="00356F80" w:rsidP="00356F80">
            <w:pPr>
              <w:spacing w:before="60" w:after="60"/>
              <w:jc w:val="center"/>
              <w:rPr>
                <w:rFonts w:cs="Arial"/>
              </w:rPr>
            </w:pPr>
            <w:r>
              <w:rPr>
                <w:rFonts w:cs="Arial"/>
              </w:rPr>
              <w:t>3.1</w:t>
            </w:r>
          </w:p>
        </w:tc>
        <w:tc>
          <w:tcPr>
            <w:tcW w:w="4962" w:type="dxa"/>
            <w:vAlign w:val="center"/>
          </w:tcPr>
          <w:p w14:paraId="29DBFEB5" w14:textId="5E2D9D0E" w:rsidR="00356F80" w:rsidRPr="00856DE7" w:rsidRDefault="00356F80" w:rsidP="00356F80">
            <w:pPr>
              <w:spacing w:before="60" w:after="60"/>
              <w:jc w:val="left"/>
              <w:rPr>
                <w:rFonts w:cs="Arial"/>
              </w:rPr>
            </w:pPr>
            <w:r w:rsidRPr="00146111">
              <w:rPr>
                <w:rFonts w:cs="Arial"/>
              </w:rPr>
              <w:t>Section 3.1 wording revised to clarify use of separate sharps bins when vaccinations given to same patient concurrently by two vaccinators</w:t>
            </w:r>
          </w:p>
        </w:tc>
        <w:tc>
          <w:tcPr>
            <w:tcW w:w="1559" w:type="dxa"/>
            <w:vAlign w:val="center"/>
          </w:tcPr>
          <w:p w14:paraId="77C71F25" w14:textId="7408D7C1" w:rsidR="00356F80" w:rsidRPr="00856DE7" w:rsidRDefault="00356F80" w:rsidP="00356F80">
            <w:pPr>
              <w:spacing w:before="60" w:after="60"/>
              <w:jc w:val="left"/>
              <w:rPr>
                <w:rFonts w:cs="Arial"/>
              </w:rPr>
            </w:pPr>
            <w:r>
              <w:rPr>
                <w:rFonts w:cs="Arial"/>
              </w:rPr>
              <w:t>Mo de Gruchy</w:t>
            </w:r>
          </w:p>
        </w:tc>
      </w:tr>
      <w:tr w:rsidR="00356F80" w:rsidRPr="00856DE7" w14:paraId="427FE471" w14:textId="77777777" w:rsidTr="00756262">
        <w:tc>
          <w:tcPr>
            <w:tcW w:w="1129" w:type="dxa"/>
          </w:tcPr>
          <w:p w14:paraId="6C259B9C" w14:textId="7C91B757" w:rsidR="00356F80" w:rsidRPr="00856DE7" w:rsidRDefault="00356F80" w:rsidP="00356F80">
            <w:pPr>
              <w:spacing w:before="60" w:after="60"/>
              <w:jc w:val="center"/>
              <w:rPr>
                <w:rFonts w:cs="Arial"/>
              </w:rPr>
            </w:pPr>
            <w:r>
              <w:rPr>
                <w:rFonts w:cs="Arial"/>
              </w:rPr>
              <w:t>0</w:t>
            </w:r>
            <w:r w:rsidR="000D143B">
              <w:rPr>
                <w:rFonts w:cs="Arial"/>
              </w:rPr>
              <w:t>3</w:t>
            </w:r>
            <w:r>
              <w:rPr>
                <w:rFonts w:cs="Arial"/>
              </w:rPr>
              <w:t>/2025</w:t>
            </w:r>
          </w:p>
        </w:tc>
        <w:tc>
          <w:tcPr>
            <w:tcW w:w="1134" w:type="dxa"/>
          </w:tcPr>
          <w:p w14:paraId="79CF9233" w14:textId="77777777" w:rsidR="00356F80" w:rsidRPr="00856DE7" w:rsidRDefault="00356F80" w:rsidP="00356F80">
            <w:pPr>
              <w:spacing w:before="60" w:after="60"/>
              <w:jc w:val="center"/>
              <w:rPr>
                <w:rFonts w:cs="Arial"/>
              </w:rPr>
            </w:pPr>
            <w:r>
              <w:rPr>
                <w:rFonts w:cs="Arial"/>
              </w:rPr>
              <w:t>4.0</w:t>
            </w:r>
          </w:p>
        </w:tc>
        <w:tc>
          <w:tcPr>
            <w:tcW w:w="4962" w:type="dxa"/>
          </w:tcPr>
          <w:p w14:paraId="2B28A956" w14:textId="77777777" w:rsidR="00356F80" w:rsidRPr="00856DE7" w:rsidRDefault="00356F80" w:rsidP="00356F80">
            <w:pPr>
              <w:spacing w:before="60" w:after="60"/>
              <w:jc w:val="left"/>
              <w:rPr>
                <w:rFonts w:cs="Arial"/>
              </w:rPr>
            </w:pPr>
            <w:r>
              <w:rPr>
                <w:rFonts w:cs="Arial"/>
              </w:rPr>
              <w:t>Previous policy transferred onto new template. Full review of policy to reflect best practice and evidence.</w:t>
            </w:r>
          </w:p>
        </w:tc>
        <w:tc>
          <w:tcPr>
            <w:tcW w:w="1559" w:type="dxa"/>
          </w:tcPr>
          <w:p w14:paraId="51F516FE" w14:textId="77777777" w:rsidR="00356F80" w:rsidRPr="00856DE7" w:rsidRDefault="00356F80" w:rsidP="00356F80">
            <w:pPr>
              <w:spacing w:before="60" w:after="60"/>
              <w:jc w:val="left"/>
              <w:rPr>
                <w:rFonts w:cs="Arial"/>
              </w:rPr>
            </w:pPr>
            <w:r>
              <w:rPr>
                <w:rFonts w:cs="Arial"/>
              </w:rPr>
              <w:t>Rachel Foster</w:t>
            </w:r>
          </w:p>
        </w:tc>
      </w:tr>
    </w:tbl>
    <w:p w14:paraId="20CB1428" w14:textId="77777777" w:rsidR="005351FA" w:rsidRPr="00856DE7" w:rsidRDefault="005351FA" w:rsidP="005351FA">
      <w:pPr>
        <w:rPr>
          <w:rFonts w:cs="Arial"/>
        </w:rPr>
      </w:pPr>
    </w:p>
    <w:p w14:paraId="5043DEDB" w14:textId="77777777" w:rsidR="005351FA" w:rsidRPr="00856DE7" w:rsidRDefault="005351FA" w:rsidP="005351FA">
      <w:pPr>
        <w:rPr>
          <w:rFonts w:cs="Arial"/>
        </w:rPr>
      </w:pPr>
    </w:p>
    <w:p w14:paraId="56C95285" w14:textId="77777777" w:rsidR="005351FA" w:rsidRPr="00856DE7" w:rsidRDefault="005351FA" w:rsidP="005351FA">
      <w:pPr>
        <w:rPr>
          <w:rFonts w:cs="Arial"/>
        </w:rPr>
      </w:pPr>
    </w:p>
    <w:p w14:paraId="046FA5CA" w14:textId="77777777" w:rsidR="00856DE7" w:rsidRDefault="00856DE7" w:rsidP="005351FA">
      <w:pPr>
        <w:rPr>
          <w:rFonts w:cs="Arial"/>
        </w:rPr>
        <w:sectPr w:rsidR="00856DE7" w:rsidSect="002006AD">
          <w:headerReference w:type="even" r:id="rId18"/>
          <w:headerReference w:type="default" r:id="rId19"/>
          <w:headerReference w:type="first" r:id="rId20"/>
          <w:pgSz w:w="11906" w:h="16838"/>
          <w:pgMar w:top="1440" w:right="1440" w:bottom="1135" w:left="1440" w:header="708" w:footer="220" w:gutter="0"/>
          <w:cols w:space="708"/>
          <w:titlePg/>
          <w:docGrid w:linePitch="360"/>
        </w:sectPr>
      </w:pPr>
    </w:p>
    <w:sdt>
      <w:sdtPr>
        <w:rPr>
          <w:rFonts w:ascii="Arial" w:eastAsia="Times New Roman" w:hAnsi="Arial" w:cs="Arial"/>
          <w:color w:val="auto"/>
          <w:sz w:val="24"/>
          <w:szCs w:val="24"/>
        </w:rPr>
        <w:id w:val="799278464"/>
        <w:docPartObj>
          <w:docPartGallery w:val="Table of Contents"/>
          <w:docPartUnique/>
        </w:docPartObj>
      </w:sdtPr>
      <w:sdtEndPr>
        <w:rPr>
          <w:b/>
          <w:bCs/>
          <w:noProof/>
          <w:sz w:val="22"/>
          <w:szCs w:val="22"/>
        </w:rPr>
      </w:sdtEndPr>
      <w:sdtContent>
        <w:p w14:paraId="4A37F852" w14:textId="77777777" w:rsidR="00790710" w:rsidRPr="00856DE7" w:rsidRDefault="00D157E9">
          <w:pPr>
            <w:pStyle w:val="TOCHeading"/>
            <w:rPr>
              <w:rFonts w:ascii="Arial" w:hAnsi="Arial" w:cs="Arial"/>
              <w:b/>
              <w:color w:val="auto"/>
              <w:sz w:val="24"/>
              <w:szCs w:val="24"/>
            </w:rPr>
          </w:pPr>
          <w:r w:rsidRPr="00856DE7">
            <w:rPr>
              <w:rFonts w:ascii="Arial" w:hAnsi="Arial" w:cs="Arial"/>
              <w:b/>
              <w:color w:val="auto"/>
              <w:sz w:val="24"/>
              <w:szCs w:val="24"/>
            </w:rPr>
            <w:t>CONTENTS</w:t>
          </w:r>
        </w:p>
        <w:p w14:paraId="34C52CC5" w14:textId="55DD5DF2" w:rsidR="004C0F09" w:rsidRDefault="00790710">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r w:rsidRPr="00856DE7">
            <w:rPr>
              <w:rFonts w:cs="Arial"/>
              <w:b/>
              <w:bCs/>
              <w:noProof/>
            </w:rPr>
            <w:fldChar w:fldCharType="begin"/>
          </w:r>
          <w:r w:rsidRPr="00856DE7">
            <w:rPr>
              <w:rFonts w:cs="Arial"/>
              <w:b/>
              <w:bCs/>
              <w:noProof/>
            </w:rPr>
            <w:instrText xml:space="preserve"> TOC \o "1-3" \h \z \u </w:instrText>
          </w:r>
          <w:r w:rsidRPr="00856DE7">
            <w:rPr>
              <w:rFonts w:cs="Arial"/>
              <w:b/>
              <w:bCs/>
              <w:noProof/>
            </w:rPr>
            <w:fldChar w:fldCharType="separate"/>
          </w:r>
          <w:hyperlink w:anchor="_Toc188961674" w:history="1">
            <w:r w:rsidR="004C0F09" w:rsidRPr="00A828D6">
              <w:rPr>
                <w:rStyle w:val="Hyperlink"/>
                <w:noProof/>
              </w:rPr>
              <w:t>1</w:t>
            </w:r>
            <w:r w:rsidR="004C0F09">
              <w:rPr>
                <w:rFonts w:asciiTheme="minorHAnsi" w:eastAsiaTheme="minorEastAsia" w:hAnsiTheme="minorHAnsi" w:cstheme="minorBidi"/>
                <w:noProof/>
                <w:kern w:val="2"/>
                <w:sz w:val="24"/>
                <w:lang w:val="en-GB" w:eastAsia="en-GB"/>
                <w14:ligatures w14:val="standardContextual"/>
              </w:rPr>
              <w:tab/>
            </w:r>
            <w:r w:rsidR="004C0F09" w:rsidRPr="00A828D6">
              <w:rPr>
                <w:rStyle w:val="Hyperlink"/>
                <w:noProof/>
              </w:rPr>
              <w:t>INTRODUCTION</w:t>
            </w:r>
            <w:r w:rsidR="004C0F09">
              <w:rPr>
                <w:noProof/>
                <w:webHidden/>
              </w:rPr>
              <w:tab/>
            </w:r>
            <w:r w:rsidR="004C0F09">
              <w:rPr>
                <w:noProof/>
                <w:webHidden/>
              </w:rPr>
              <w:fldChar w:fldCharType="begin"/>
            </w:r>
            <w:r w:rsidR="004C0F09">
              <w:rPr>
                <w:noProof/>
                <w:webHidden/>
              </w:rPr>
              <w:instrText xml:space="preserve"> PAGEREF _Toc188961674 \h </w:instrText>
            </w:r>
            <w:r w:rsidR="004C0F09">
              <w:rPr>
                <w:noProof/>
                <w:webHidden/>
              </w:rPr>
            </w:r>
            <w:r w:rsidR="004C0F09">
              <w:rPr>
                <w:noProof/>
                <w:webHidden/>
              </w:rPr>
              <w:fldChar w:fldCharType="separate"/>
            </w:r>
            <w:r w:rsidR="004C0F09">
              <w:rPr>
                <w:noProof/>
                <w:webHidden/>
              </w:rPr>
              <w:t>1</w:t>
            </w:r>
            <w:r w:rsidR="004C0F09">
              <w:rPr>
                <w:noProof/>
                <w:webHidden/>
              </w:rPr>
              <w:fldChar w:fldCharType="end"/>
            </w:r>
          </w:hyperlink>
        </w:p>
        <w:p w14:paraId="0B5347B4" w14:textId="524CEF33" w:rsidR="004C0F09" w:rsidRDefault="004C0F0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961675" w:history="1">
            <w:r w:rsidRPr="00A828D6">
              <w:rPr>
                <w:rStyle w:val="Hyperlink"/>
                <w:noProof/>
              </w:rPr>
              <w:t>1.1</w:t>
            </w:r>
            <w:r>
              <w:rPr>
                <w:rFonts w:asciiTheme="minorHAnsi" w:eastAsiaTheme="minorEastAsia" w:hAnsiTheme="minorHAnsi" w:cstheme="minorBidi"/>
                <w:noProof/>
                <w:kern w:val="2"/>
                <w:sz w:val="24"/>
                <w:lang w:val="en-GB" w:eastAsia="en-GB"/>
                <w14:ligatures w14:val="standardContextual"/>
              </w:rPr>
              <w:tab/>
            </w:r>
            <w:r w:rsidRPr="00A828D6">
              <w:rPr>
                <w:rStyle w:val="Hyperlink"/>
                <w:noProof/>
              </w:rPr>
              <w:t>Rationale</w:t>
            </w:r>
            <w:r>
              <w:rPr>
                <w:noProof/>
                <w:webHidden/>
              </w:rPr>
              <w:tab/>
            </w:r>
            <w:r>
              <w:rPr>
                <w:noProof/>
                <w:webHidden/>
              </w:rPr>
              <w:fldChar w:fldCharType="begin"/>
            </w:r>
            <w:r>
              <w:rPr>
                <w:noProof/>
                <w:webHidden/>
              </w:rPr>
              <w:instrText xml:space="preserve"> PAGEREF _Toc188961675 \h </w:instrText>
            </w:r>
            <w:r>
              <w:rPr>
                <w:noProof/>
                <w:webHidden/>
              </w:rPr>
            </w:r>
            <w:r>
              <w:rPr>
                <w:noProof/>
                <w:webHidden/>
              </w:rPr>
              <w:fldChar w:fldCharType="separate"/>
            </w:r>
            <w:r>
              <w:rPr>
                <w:noProof/>
                <w:webHidden/>
              </w:rPr>
              <w:t>1</w:t>
            </w:r>
            <w:r>
              <w:rPr>
                <w:noProof/>
                <w:webHidden/>
              </w:rPr>
              <w:fldChar w:fldCharType="end"/>
            </w:r>
          </w:hyperlink>
        </w:p>
        <w:p w14:paraId="14F27878" w14:textId="5C19BF9E" w:rsidR="004C0F09" w:rsidRDefault="004C0F0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961676" w:history="1">
            <w:r w:rsidRPr="00A828D6">
              <w:rPr>
                <w:rStyle w:val="Hyperlink"/>
                <w:noProof/>
              </w:rPr>
              <w:t>1.2</w:t>
            </w:r>
            <w:r>
              <w:rPr>
                <w:rFonts w:asciiTheme="minorHAnsi" w:eastAsiaTheme="minorEastAsia" w:hAnsiTheme="minorHAnsi" w:cstheme="minorBidi"/>
                <w:noProof/>
                <w:kern w:val="2"/>
                <w:sz w:val="24"/>
                <w:lang w:val="en-GB" w:eastAsia="en-GB"/>
                <w14:ligatures w14:val="standardContextual"/>
              </w:rPr>
              <w:tab/>
            </w:r>
            <w:r w:rsidRPr="00A828D6">
              <w:rPr>
                <w:rStyle w:val="Hyperlink"/>
                <w:noProof/>
              </w:rPr>
              <w:t>Scope</w:t>
            </w:r>
            <w:r>
              <w:rPr>
                <w:noProof/>
                <w:webHidden/>
              </w:rPr>
              <w:tab/>
            </w:r>
            <w:r>
              <w:rPr>
                <w:noProof/>
                <w:webHidden/>
              </w:rPr>
              <w:fldChar w:fldCharType="begin"/>
            </w:r>
            <w:r>
              <w:rPr>
                <w:noProof/>
                <w:webHidden/>
              </w:rPr>
              <w:instrText xml:space="preserve"> PAGEREF _Toc188961676 \h </w:instrText>
            </w:r>
            <w:r>
              <w:rPr>
                <w:noProof/>
                <w:webHidden/>
              </w:rPr>
            </w:r>
            <w:r>
              <w:rPr>
                <w:noProof/>
                <w:webHidden/>
              </w:rPr>
              <w:fldChar w:fldCharType="separate"/>
            </w:r>
            <w:r>
              <w:rPr>
                <w:noProof/>
                <w:webHidden/>
              </w:rPr>
              <w:t>1</w:t>
            </w:r>
            <w:r>
              <w:rPr>
                <w:noProof/>
                <w:webHidden/>
              </w:rPr>
              <w:fldChar w:fldCharType="end"/>
            </w:r>
          </w:hyperlink>
        </w:p>
        <w:p w14:paraId="35045049" w14:textId="5C5CA3D8" w:rsidR="004C0F09" w:rsidRDefault="004C0F0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961677" w:history="1">
            <w:r w:rsidRPr="00A828D6">
              <w:rPr>
                <w:rStyle w:val="Hyperlink"/>
                <w:noProof/>
              </w:rPr>
              <w:t>1.3</w:t>
            </w:r>
            <w:r>
              <w:rPr>
                <w:rFonts w:asciiTheme="minorHAnsi" w:eastAsiaTheme="minorEastAsia" w:hAnsiTheme="minorHAnsi" w:cstheme="minorBidi"/>
                <w:noProof/>
                <w:kern w:val="2"/>
                <w:sz w:val="24"/>
                <w:lang w:val="en-GB" w:eastAsia="en-GB"/>
                <w14:ligatures w14:val="standardContextual"/>
              </w:rPr>
              <w:tab/>
            </w:r>
            <w:r w:rsidRPr="00A828D6">
              <w:rPr>
                <w:rStyle w:val="Hyperlink"/>
                <w:noProof/>
              </w:rPr>
              <w:t>Role and Responsibilities</w:t>
            </w:r>
            <w:r>
              <w:rPr>
                <w:noProof/>
                <w:webHidden/>
              </w:rPr>
              <w:tab/>
            </w:r>
            <w:r>
              <w:rPr>
                <w:noProof/>
                <w:webHidden/>
              </w:rPr>
              <w:fldChar w:fldCharType="begin"/>
            </w:r>
            <w:r>
              <w:rPr>
                <w:noProof/>
                <w:webHidden/>
              </w:rPr>
              <w:instrText xml:space="preserve"> PAGEREF _Toc188961677 \h </w:instrText>
            </w:r>
            <w:r>
              <w:rPr>
                <w:noProof/>
                <w:webHidden/>
              </w:rPr>
            </w:r>
            <w:r>
              <w:rPr>
                <w:noProof/>
                <w:webHidden/>
              </w:rPr>
              <w:fldChar w:fldCharType="separate"/>
            </w:r>
            <w:r>
              <w:rPr>
                <w:noProof/>
                <w:webHidden/>
              </w:rPr>
              <w:t>1</w:t>
            </w:r>
            <w:r>
              <w:rPr>
                <w:noProof/>
                <w:webHidden/>
              </w:rPr>
              <w:fldChar w:fldCharType="end"/>
            </w:r>
          </w:hyperlink>
        </w:p>
        <w:p w14:paraId="0188DF4F" w14:textId="7F10A440" w:rsidR="004C0F09" w:rsidRDefault="004C0F09">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961678" w:history="1">
            <w:r w:rsidRPr="00A828D6">
              <w:rPr>
                <w:rStyle w:val="Hyperlink"/>
                <w:noProof/>
              </w:rPr>
              <w:t>2</w:t>
            </w:r>
            <w:r>
              <w:rPr>
                <w:rFonts w:asciiTheme="minorHAnsi" w:eastAsiaTheme="minorEastAsia" w:hAnsiTheme="minorHAnsi" w:cstheme="minorBidi"/>
                <w:noProof/>
                <w:kern w:val="2"/>
                <w:sz w:val="24"/>
                <w:lang w:val="en-GB" w:eastAsia="en-GB"/>
                <w14:ligatures w14:val="standardContextual"/>
              </w:rPr>
              <w:tab/>
            </w:r>
            <w:r w:rsidRPr="00A828D6">
              <w:rPr>
                <w:rStyle w:val="Hyperlink"/>
                <w:noProof/>
              </w:rPr>
              <w:t>POLICY</w:t>
            </w:r>
            <w:r>
              <w:rPr>
                <w:noProof/>
                <w:webHidden/>
              </w:rPr>
              <w:tab/>
            </w:r>
            <w:r>
              <w:rPr>
                <w:noProof/>
                <w:webHidden/>
              </w:rPr>
              <w:fldChar w:fldCharType="begin"/>
            </w:r>
            <w:r>
              <w:rPr>
                <w:noProof/>
                <w:webHidden/>
              </w:rPr>
              <w:instrText xml:space="preserve"> PAGEREF _Toc188961678 \h </w:instrText>
            </w:r>
            <w:r>
              <w:rPr>
                <w:noProof/>
                <w:webHidden/>
              </w:rPr>
            </w:r>
            <w:r>
              <w:rPr>
                <w:noProof/>
                <w:webHidden/>
              </w:rPr>
              <w:fldChar w:fldCharType="separate"/>
            </w:r>
            <w:r>
              <w:rPr>
                <w:noProof/>
                <w:webHidden/>
              </w:rPr>
              <w:t>3</w:t>
            </w:r>
            <w:r>
              <w:rPr>
                <w:noProof/>
                <w:webHidden/>
              </w:rPr>
              <w:fldChar w:fldCharType="end"/>
            </w:r>
          </w:hyperlink>
        </w:p>
        <w:p w14:paraId="7AEB848E" w14:textId="216F3E5F" w:rsidR="004C0F09" w:rsidRDefault="004C0F0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961679" w:history="1">
            <w:r w:rsidRPr="00A828D6">
              <w:rPr>
                <w:rStyle w:val="Hyperlink"/>
                <w:noProof/>
              </w:rPr>
              <w:t>2.1</w:t>
            </w:r>
            <w:r>
              <w:rPr>
                <w:rFonts w:asciiTheme="minorHAnsi" w:eastAsiaTheme="minorEastAsia" w:hAnsiTheme="minorHAnsi" w:cstheme="minorBidi"/>
                <w:noProof/>
                <w:kern w:val="2"/>
                <w:sz w:val="24"/>
                <w:lang w:val="en-GB" w:eastAsia="en-GB"/>
                <w14:ligatures w14:val="standardContextual"/>
              </w:rPr>
              <w:tab/>
            </w:r>
            <w:r w:rsidRPr="00A828D6">
              <w:rPr>
                <w:rStyle w:val="Hyperlink"/>
                <w:noProof/>
              </w:rPr>
              <w:t>Key Principles</w:t>
            </w:r>
            <w:r>
              <w:rPr>
                <w:noProof/>
                <w:webHidden/>
              </w:rPr>
              <w:tab/>
            </w:r>
            <w:r>
              <w:rPr>
                <w:noProof/>
                <w:webHidden/>
              </w:rPr>
              <w:fldChar w:fldCharType="begin"/>
            </w:r>
            <w:r>
              <w:rPr>
                <w:noProof/>
                <w:webHidden/>
              </w:rPr>
              <w:instrText xml:space="preserve"> PAGEREF _Toc188961679 \h </w:instrText>
            </w:r>
            <w:r>
              <w:rPr>
                <w:noProof/>
                <w:webHidden/>
              </w:rPr>
            </w:r>
            <w:r>
              <w:rPr>
                <w:noProof/>
                <w:webHidden/>
              </w:rPr>
              <w:fldChar w:fldCharType="separate"/>
            </w:r>
            <w:r>
              <w:rPr>
                <w:noProof/>
                <w:webHidden/>
              </w:rPr>
              <w:t>3</w:t>
            </w:r>
            <w:r>
              <w:rPr>
                <w:noProof/>
                <w:webHidden/>
              </w:rPr>
              <w:fldChar w:fldCharType="end"/>
            </w:r>
          </w:hyperlink>
        </w:p>
        <w:p w14:paraId="384937E5" w14:textId="28CD4AE1" w:rsidR="004C0F09" w:rsidRDefault="004C0F0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961680" w:history="1">
            <w:r w:rsidRPr="00A828D6">
              <w:rPr>
                <w:rStyle w:val="Hyperlink"/>
                <w:noProof/>
              </w:rPr>
              <w:t>2.2</w:t>
            </w:r>
            <w:r>
              <w:rPr>
                <w:rFonts w:asciiTheme="minorHAnsi" w:eastAsiaTheme="minorEastAsia" w:hAnsiTheme="minorHAnsi" w:cstheme="minorBidi"/>
                <w:noProof/>
                <w:kern w:val="2"/>
                <w:sz w:val="24"/>
                <w:lang w:val="en-GB" w:eastAsia="en-GB"/>
                <w14:ligatures w14:val="standardContextual"/>
              </w:rPr>
              <w:tab/>
            </w:r>
            <w:r w:rsidRPr="00A828D6">
              <w:rPr>
                <w:rStyle w:val="Hyperlink"/>
                <w:noProof/>
              </w:rPr>
              <w:t>The Hierarchy of Controls</w:t>
            </w:r>
            <w:r>
              <w:rPr>
                <w:noProof/>
                <w:webHidden/>
              </w:rPr>
              <w:tab/>
            </w:r>
            <w:r>
              <w:rPr>
                <w:noProof/>
                <w:webHidden/>
              </w:rPr>
              <w:fldChar w:fldCharType="begin"/>
            </w:r>
            <w:r>
              <w:rPr>
                <w:noProof/>
                <w:webHidden/>
              </w:rPr>
              <w:instrText xml:space="preserve"> PAGEREF _Toc188961680 \h </w:instrText>
            </w:r>
            <w:r>
              <w:rPr>
                <w:noProof/>
                <w:webHidden/>
              </w:rPr>
            </w:r>
            <w:r>
              <w:rPr>
                <w:noProof/>
                <w:webHidden/>
              </w:rPr>
              <w:fldChar w:fldCharType="separate"/>
            </w:r>
            <w:r>
              <w:rPr>
                <w:noProof/>
                <w:webHidden/>
              </w:rPr>
              <w:t>4</w:t>
            </w:r>
            <w:r>
              <w:rPr>
                <w:noProof/>
                <w:webHidden/>
              </w:rPr>
              <w:fldChar w:fldCharType="end"/>
            </w:r>
          </w:hyperlink>
        </w:p>
        <w:p w14:paraId="6BF21864" w14:textId="4086E9BD" w:rsidR="004C0F09" w:rsidRDefault="004C0F0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961681" w:history="1">
            <w:r w:rsidRPr="00A828D6">
              <w:rPr>
                <w:rStyle w:val="Hyperlink"/>
                <w:noProof/>
              </w:rPr>
              <w:t>2.3</w:t>
            </w:r>
            <w:r>
              <w:rPr>
                <w:rFonts w:asciiTheme="minorHAnsi" w:eastAsiaTheme="minorEastAsia" w:hAnsiTheme="minorHAnsi" w:cstheme="minorBidi"/>
                <w:noProof/>
                <w:kern w:val="2"/>
                <w:sz w:val="24"/>
                <w:lang w:val="en-GB" w:eastAsia="en-GB"/>
                <w14:ligatures w14:val="standardContextual"/>
              </w:rPr>
              <w:tab/>
            </w:r>
            <w:r w:rsidRPr="00A828D6">
              <w:rPr>
                <w:rStyle w:val="Hyperlink"/>
                <w:noProof/>
              </w:rPr>
              <w:t>Risk Assessment</w:t>
            </w:r>
            <w:r>
              <w:rPr>
                <w:noProof/>
                <w:webHidden/>
              </w:rPr>
              <w:tab/>
            </w:r>
            <w:r>
              <w:rPr>
                <w:noProof/>
                <w:webHidden/>
              </w:rPr>
              <w:fldChar w:fldCharType="begin"/>
            </w:r>
            <w:r>
              <w:rPr>
                <w:noProof/>
                <w:webHidden/>
              </w:rPr>
              <w:instrText xml:space="preserve"> PAGEREF _Toc188961681 \h </w:instrText>
            </w:r>
            <w:r>
              <w:rPr>
                <w:noProof/>
                <w:webHidden/>
              </w:rPr>
            </w:r>
            <w:r>
              <w:rPr>
                <w:noProof/>
                <w:webHidden/>
              </w:rPr>
              <w:fldChar w:fldCharType="separate"/>
            </w:r>
            <w:r>
              <w:rPr>
                <w:noProof/>
                <w:webHidden/>
              </w:rPr>
              <w:t>4</w:t>
            </w:r>
            <w:r>
              <w:rPr>
                <w:noProof/>
                <w:webHidden/>
              </w:rPr>
              <w:fldChar w:fldCharType="end"/>
            </w:r>
          </w:hyperlink>
        </w:p>
        <w:p w14:paraId="419EAA1E" w14:textId="6E1585B0" w:rsidR="004C0F09" w:rsidRDefault="004C0F0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961682" w:history="1">
            <w:r w:rsidRPr="00A828D6">
              <w:rPr>
                <w:rStyle w:val="Hyperlink"/>
                <w:noProof/>
              </w:rPr>
              <w:t>2.4</w:t>
            </w:r>
            <w:r>
              <w:rPr>
                <w:rFonts w:asciiTheme="minorHAnsi" w:eastAsiaTheme="minorEastAsia" w:hAnsiTheme="minorHAnsi" w:cstheme="minorBidi"/>
                <w:noProof/>
                <w:kern w:val="2"/>
                <w:sz w:val="24"/>
                <w:lang w:val="en-GB" w:eastAsia="en-GB"/>
                <w14:ligatures w14:val="standardContextual"/>
              </w:rPr>
              <w:tab/>
            </w:r>
            <w:r w:rsidRPr="00A828D6">
              <w:rPr>
                <w:rStyle w:val="Hyperlink"/>
                <w:noProof/>
              </w:rPr>
              <w:t>Education and Training</w:t>
            </w:r>
            <w:r>
              <w:rPr>
                <w:noProof/>
                <w:webHidden/>
              </w:rPr>
              <w:tab/>
            </w:r>
            <w:r>
              <w:rPr>
                <w:noProof/>
                <w:webHidden/>
              </w:rPr>
              <w:fldChar w:fldCharType="begin"/>
            </w:r>
            <w:r>
              <w:rPr>
                <w:noProof/>
                <w:webHidden/>
              </w:rPr>
              <w:instrText xml:space="preserve"> PAGEREF _Toc188961682 \h </w:instrText>
            </w:r>
            <w:r>
              <w:rPr>
                <w:noProof/>
                <w:webHidden/>
              </w:rPr>
            </w:r>
            <w:r>
              <w:rPr>
                <w:noProof/>
                <w:webHidden/>
              </w:rPr>
              <w:fldChar w:fldCharType="separate"/>
            </w:r>
            <w:r>
              <w:rPr>
                <w:noProof/>
                <w:webHidden/>
              </w:rPr>
              <w:t>4</w:t>
            </w:r>
            <w:r>
              <w:rPr>
                <w:noProof/>
                <w:webHidden/>
              </w:rPr>
              <w:fldChar w:fldCharType="end"/>
            </w:r>
          </w:hyperlink>
        </w:p>
        <w:p w14:paraId="7EF1090D" w14:textId="43FB39A7" w:rsidR="004C0F09" w:rsidRDefault="004C0F0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961683" w:history="1">
            <w:r w:rsidRPr="00A828D6">
              <w:rPr>
                <w:rStyle w:val="Hyperlink"/>
                <w:noProof/>
              </w:rPr>
              <w:t>2.5</w:t>
            </w:r>
            <w:r>
              <w:rPr>
                <w:rFonts w:asciiTheme="minorHAnsi" w:eastAsiaTheme="minorEastAsia" w:hAnsiTheme="minorHAnsi" w:cstheme="minorBidi"/>
                <w:noProof/>
                <w:kern w:val="2"/>
                <w:sz w:val="24"/>
                <w:lang w:val="en-GB" w:eastAsia="en-GB"/>
                <w14:ligatures w14:val="standardContextual"/>
              </w:rPr>
              <w:tab/>
            </w:r>
            <w:r w:rsidRPr="00A828D6">
              <w:rPr>
                <w:rStyle w:val="Hyperlink"/>
                <w:noProof/>
              </w:rPr>
              <w:t>Sharps Injuries: Reporting, Recording and Investigating</w:t>
            </w:r>
            <w:r>
              <w:rPr>
                <w:noProof/>
                <w:webHidden/>
              </w:rPr>
              <w:tab/>
            </w:r>
            <w:r>
              <w:rPr>
                <w:noProof/>
                <w:webHidden/>
              </w:rPr>
              <w:fldChar w:fldCharType="begin"/>
            </w:r>
            <w:r>
              <w:rPr>
                <w:noProof/>
                <w:webHidden/>
              </w:rPr>
              <w:instrText xml:space="preserve"> PAGEREF _Toc188961683 \h </w:instrText>
            </w:r>
            <w:r>
              <w:rPr>
                <w:noProof/>
                <w:webHidden/>
              </w:rPr>
            </w:r>
            <w:r>
              <w:rPr>
                <w:noProof/>
                <w:webHidden/>
              </w:rPr>
              <w:fldChar w:fldCharType="separate"/>
            </w:r>
            <w:r>
              <w:rPr>
                <w:noProof/>
                <w:webHidden/>
              </w:rPr>
              <w:t>5</w:t>
            </w:r>
            <w:r>
              <w:rPr>
                <w:noProof/>
                <w:webHidden/>
              </w:rPr>
              <w:fldChar w:fldCharType="end"/>
            </w:r>
          </w:hyperlink>
        </w:p>
        <w:p w14:paraId="7FF534D9" w14:textId="224BA679" w:rsidR="004C0F09" w:rsidRDefault="004C0F0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961684" w:history="1">
            <w:r w:rsidRPr="00A828D6">
              <w:rPr>
                <w:rStyle w:val="Hyperlink"/>
                <w:noProof/>
              </w:rPr>
              <w:t>2.6</w:t>
            </w:r>
            <w:r>
              <w:rPr>
                <w:rFonts w:asciiTheme="minorHAnsi" w:eastAsiaTheme="minorEastAsia" w:hAnsiTheme="minorHAnsi" w:cstheme="minorBidi"/>
                <w:noProof/>
                <w:kern w:val="2"/>
                <w:sz w:val="24"/>
                <w:lang w:val="en-GB" w:eastAsia="en-GB"/>
                <w14:ligatures w14:val="standardContextual"/>
              </w:rPr>
              <w:tab/>
            </w:r>
            <w:r w:rsidRPr="00A828D6">
              <w:rPr>
                <w:rStyle w:val="Hyperlink"/>
                <w:noProof/>
              </w:rPr>
              <w:t>Staff Immunisations</w:t>
            </w:r>
            <w:r>
              <w:rPr>
                <w:noProof/>
                <w:webHidden/>
              </w:rPr>
              <w:tab/>
            </w:r>
            <w:r>
              <w:rPr>
                <w:noProof/>
                <w:webHidden/>
              </w:rPr>
              <w:fldChar w:fldCharType="begin"/>
            </w:r>
            <w:r>
              <w:rPr>
                <w:noProof/>
                <w:webHidden/>
              </w:rPr>
              <w:instrText xml:space="preserve"> PAGEREF _Toc188961684 \h </w:instrText>
            </w:r>
            <w:r>
              <w:rPr>
                <w:noProof/>
                <w:webHidden/>
              </w:rPr>
            </w:r>
            <w:r>
              <w:rPr>
                <w:noProof/>
                <w:webHidden/>
              </w:rPr>
              <w:fldChar w:fldCharType="separate"/>
            </w:r>
            <w:r>
              <w:rPr>
                <w:noProof/>
                <w:webHidden/>
              </w:rPr>
              <w:t>5</w:t>
            </w:r>
            <w:r>
              <w:rPr>
                <w:noProof/>
                <w:webHidden/>
              </w:rPr>
              <w:fldChar w:fldCharType="end"/>
            </w:r>
          </w:hyperlink>
        </w:p>
        <w:p w14:paraId="7CF97638" w14:textId="289EDD8C" w:rsidR="004C0F09" w:rsidRDefault="004C0F09">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961685" w:history="1">
            <w:r w:rsidRPr="00A828D6">
              <w:rPr>
                <w:rStyle w:val="Hyperlink"/>
                <w:noProof/>
              </w:rPr>
              <w:t>3</w:t>
            </w:r>
            <w:r>
              <w:rPr>
                <w:rFonts w:asciiTheme="minorHAnsi" w:eastAsiaTheme="minorEastAsia" w:hAnsiTheme="minorHAnsi" w:cstheme="minorBidi"/>
                <w:noProof/>
                <w:kern w:val="2"/>
                <w:sz w:val="24"/>
                <w:lang w:val="en-GB" w:eastAsia="en-GB"/>
                <w14:ligatures w14:val="standardContextual"/>
              </w:rPr>
              <w:tab/>
            </w:r>
            <w:r w:rsidRPr="00A828D6">
              <w:rPr>
                <w:rStyle w:val="Hyperlink"/>
                <w:noProof/>
              </w:rPr>
              <w:t>PROCEDURE</w:t>
            </w:r>
            <w:r>
              <w:rPr>
                <w:noProof/>
                <w:webHidden/>
              </w:rPr>
              <w:tab/>
            </w:r>
            <w:r>
              <w:rPr>
                <w:noProof/>
                <w:webHidden/>
              </w:rPr>
              <w:fldChar w:fldCharType="begin"/>
            </w:r>
            <w:r>
              <w:rPr>
                <w:noProof/>
                <w:webHidden/>
              </w:rPr>
              <w:instrText xml:space="preserve"> PAGEREF _Toc188961685 \h </w:instrText>
            </w:r>
            <w:r>
              <w:rPr>
                <w:noProof/>
                <w:webHidden/>
              </w:rPr>
            </w:r>
            <w:r>
              <w:rPr>
                <w:noProof/>
                <w:webHidden/>
              </w:rPr>
              <w:fldChar w:fldCharType="separate"/>
            </w:r>
            <w:r>
              <w:rPr>
                <w:noProof/>
                <w:webHidden/>
              </w:rPr>
              <w:t>6</w:t>
            </w:r>
            <w:r>
              <w:rPr>
                <w:noProof/>
                <w:webHidden/>
              </w:rPr>
              <w:fldChar w:fldCharType="end"/>
            </w:r>
          </w:hyperlink>
        </w:p>
        <w:p w14:paraId="09393942" w14:textId="2C17B9EF" w:rsidR="004C0F09" w:rsidRDefault="004C0F0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961686" w:history="1">
            <w:r w:rsidRPr="00A828D6">
              <w:rPr>
                <w:rStyle w:val="Hyperlink"/>
                <w:noProof/>
              </w:rPr>
              <w:t>3.1</w:t>
            </w:r>
            <w:r>
              <w:rPr>
                <w:rFonts w:asciiTheme="minorHAnsi" w:eastAsiaTheme="minorEastAsia" w:hAnsiTheme="minorHAnsi" w:cstheme="minorBidi"/>
                <w:noProof/>
                <w:kern w:val="2"/>
                <w:sz w:val="24"/>
                <w:lang w:val="en-GB" w:eastAsia="en-GB"/>
                <w14:ligatures w14:val="standardContextual"/>
              </w:rPr>
              <w:tab/>
            </w:r>
            <w:r w:rsidRPr="00A828D6">
              <w:rPr>
                <w:rStyle w:val="Hyperlink"/>
                <w:noProof/>
              </w:rPr>
              <w:t>Safe use and Disposal of Sharps</w:t>
            </w:r>
            <w:r>
              <w:rPr>
                <w:noProof/>
                <w:webHidden/>
              </w:rPr>
              <w:tab/>
            </w:r>
            <w:r>
              <w:rPr>
                <w:noProof/>
                <w:webHidden/>
              </w:rPr>
              <w:fldChar w:fldCharType="begin"/>
            </w:r>
            <w:r>
              <w:rPr>
                <w:noProof/>
                <w:webHidden/>
              </w:rPr>
              <w:instrText xml:space="preserve"> PAGEREF _Toc188961686 \h </w:instrText>
            </w:r>
            <w:r>
              <w:rPr>
                <w:noProof/>
                <w:webHidden/>
              </w:rPr>
            </w:r>
            <w:r>
              <w:rPr>
                <w:noProof/>
                <w:webHidden/>
              </w:rPr>
              <w:fldChar w:fldCharType="separate"/>
            </w:r>
            <w:r>
              <w:rPr>
                <w:noProof/>
                <w:webHidden/>
              </w:rPr>
              <w:t>6</w:t>
            </w:r>
            <w:r>
              <w:rPr>
                <w:noProof/>
                <w:webHidden/>
              </w:rPr>
              <w:fldChar w:fldCharType="end"/>
            </w:r>
          </w:hyperlink>
        </w:p>
        <w:p w14:paraId="735656A4" w14:textId="2216E465" w:rsidR="004C0F09" w:rsidRDefault="004C0F0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961687" w:history="1">
            <w:r w:rsidRPr="00A828D6">
              <w:rPr>
                <w:rStyle w:val="Hyperlink"/>
                <w:noProof/>
              </w:rPr>
              <w:t>3.2</w:t>
            </w:r>
            <w:r>
              <w:rPr>
                <w:rFonts w:asciiTheme="minorHAnsi" w:eastAsiaTheme="minorEastAsia" w:hAnsiTheme="minorHAnsi" w:cstheme="minorBidi"/>
                <w:noProof/>
                <w:kern w:val="2"/>
                <w:sz w:val="24"/>
                <w:lang w:val="en-GB" w:eastAsia="en-GB"/>
                <w14:ligatures w14:val="standardContextual"/>
              </w:rPr>
              <w:tab/>
            </w:r>
            <w:r w:rsidRPr="00A828D6">
              <w:rPr>
                <w:rStyle w:val="Hyperlink"/>
                <w:noProof/>
              </w:rPr>
              <w:t>Sharps Bins</w:t>
            </w:r>
            <w:r>
              <w:rPr>
                <w:noProof/>
                <w:webHidden/>
              </w:rPr>
              <w:tab/>
            </w:r>
            <w:r>
              <w:rPr>
                <w:noProof/>
                <w:webHidden/>
              </w:rPr>
              <w:fldChar w:fldCharType="begin"/>
            </w:r>
            <w:r>
              <w:rPr>
                <w:noProof/>
                <w:webHidden/>
              </w:rPr>
              <w:instrText xml:space="preserve"> PAGEREF _Toc188961687 \h </w:instrText>
            </w:r>
            <w:r>
              <w:rPr>
                <w:noProof/>
                <w:webHidden/>
              </w:rPr>
            </w:r>
            <w:r>
              <w:rPr>
                <w:noProof/>
                <w:webHidden/>
              </w:rPr>
              <w:fldChar w:fldCharType="separate"/>
            </w:r>
            <w:r>
              <w:rPr>
                <w:noProof/>
                <w:webHidden/>
              </w:rPr>
              <w:t>6</w:t>
            </w:r>
            <w:r>
              <w:rPr>
                <w:noProof/>
                <w:webHidden/>
              </w:rPr>
              <w:fldChar w:fldCharType="end"/>
            </w:r>
          </w:hyperlink>
        </w:p>
        <w:p w14:paraId="5246BE39" w14:textId="119377D7" w:rsidR="004C0F09" w:rsidRDefault="004C0F09">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961688" w:history="1">
            <w:r w:rsidRPr="00A828D6">
              <w:rPr>
                <w:rStyle w:val="Hyperlink"/>
                <w:noProof/>
              </w:rPr>
              <w:t>4</w:t>
            </w:r>
            <w:r>
              <w:rPr>
                <w:rFonts w:asciiTheme="minorHAnsi" w:eastAsiaTheme="minorEastAsia" w:hAnsiTheme="minorHAnsi" w:cstheme="minorBidi"/>
                <w:noProof/>
                <w:kern w:val="2"/>
                <w:sz w:val="24"/>
                <w:lang w:val="en-GB" w:eastAsia="en-GB"/>
                <w14:ligatures w14:val="standardContextual"/>
              </w:rPr>
              <w:tab/>
            </w:r>
            <w:r w:rsidRPr="00A828D6">
              <w:rPr>
                <w:rStyle w:val="Hyperlink"/>
                <w:noProof/>
              </w:rPr>
              <w:t>MONITORING COMPLIANCE</w:t>
            </w:r>
            <w:r>
              <w:rPr>
                <w:noProof/>
                <w:webHidden/>
              </w:rPr>
              <w:tab/>
            </w:r>
            <w:r>
              <w:rPr>
                <w:noProof/>
                <w:webHidden/>
              </w:rPr>
              <w:fldChar w:fldCharType="begin"/>
            </w:r>
            <w:r>
              <w:rPr>
                <w:noProof/>
                <w:webHidden/>
              </w:rPr>
              <w:instrText xml:space="preserve"> PAGEREF _Toc188961688 \h </w:instrText>
            </w:r>
            <w:r>
              <w:rPr>
                <w:noProof/>
                <w:webHidden/>
              </w:rPr>
            </w:r>
            <w:r>
              <w:rPr>
                <w:noProof/>
                <w:webHidden/>
              </w:rPr>
              <w:fldChar w:fldCharType="separate"/>
            </w:r>
            <w:r>
              <w:rPr>
                <w:noProof/>
                <w:webHidden/>
              </w:rPr>
              <w:t>6</w:t>
            </w:r>
            <w:r>
              <w:rPr>
                <w:noProof/>
                <w:webHidden/>
              </w:rPr>
              <w:fldChar w:fldCharType="end"/>
            </w:r>
          </w:hyperlink>
        </w:p>
        <w:p w14:paraId="7EFC793A" w14:textId="368634C2" w:rsidR="004C0F09" w:rsidRDefault="004C0F09">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961689" w:history="1">
            <w:r w:rsidRPr="00A828D6">
              <w:rPr>
                <w:rStyle w:val="Hyperlink"/>
                <w:noProof/>
              </w:rPr>
              <w:t>5</w:t>
            </w:r>
            <w:r>
              <w:rPr>
                <w:rFonts w:asciiTheme="minorHAnsi" w:eastAsiaTheme="minorEastAsia" w:hAnsiTheme="minorHAnsi" w:cstheme="minorBidi"/>
                <w:noProof/>
                <w:kern w:val="2"/>
                <w:sz w:val="24"/>
                <w:lang w:val="en-GB" w:eastAsia="en-GB"/>
                <w14:ligatures w14:val="standardContextual"/>
              </w:rPr>
              <w:tab/>
            </w:r>
            <w:r w:rsidRPr="00A828D6">
              <w:rPr>
                <w:rStyle w:val="Hyperlink"/>
                <w:noProof/>
              </w:rPr>
              <w:t>CONSULTATION PROCESS</w:t>
            </w:r>
            <w:r>
              <w:rPr>
                <w:noProof/>
                <w:webHidden/>
              </w:rPr>
              <w:tab/>
            </w:r>
            <w:r>
              <w:rPr>
                <w:noProof/>
                <w:webHidden/>
              </w:rPr>
              <w:fldChar w:fldCharType="begin"/>
            </w:r>
            <w:r>
              <w:rPr>
                <w:noProof/>
                <w:webHidden/>
              </w:rPr>
              <w:instrText xml:space="preserve"> PAGEREF _Toc188961689 \h </w:instrText>
            </w:r>
            <w:r>
              <w:rPr>
                <w:noProof/>
                <w:webHidden/>
              </w:rPr>
            </w:r>
            <w:r>
              <w:rPr>
                <w:noProof/>
                <w:webHidden/>
              </w:rPr>
              <w:fldChar w:fldCharType="separate"/>
            </w:r>
            <w:r>
              <w:rPr>
                <w:noProof/>
                <w:webHidden/>
              </w:rPr>
              <w:t>8</w:t>
            </w:r>
            <w:r>
              <w:rPr>
                <w:noProof/>
                <w:webHidden/>
              </w:rPr>
              <w:fldChar w:fldCharType="end"/>
            </w:r>
          </w:hyperlink>
        </w:p>
        <w:p w14:paraId="36C3B52F" w14:textId="4DD7CFE0" w:rsidR="004C0F09" w:rsidRDefault="004C0F09">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961690" w:history="1">
            <w:r w:rsidRPr="00A828D6">
              <w:rPr>
                <w:rStyle w:val="Hyperlink"/>
                <w:noProof/>
              </w:rPr>
              <w:t>6</w:t>
            </w:r>
            <w:r>
              <w:rPr>
                <w:rFonts w:asciiTheme="minorHAnsi" w:eastAsiaTheme="minorEastAsia" w:hAnsiTheme="minorHAnsi" w:cstheme="minorBidi"/>
                <w:noProof/>
                <w:kern w:val="2"/>
                <w:sz w:val="24"/>
                <w:lang w:val="en-GB" w:eastAsia="en-GB"/>
                <w14:ligatures w14:val="standardContextual"/>
              </w:rPr>
              <w:tab/>
            </w:r>
            <w:r w:rsidRPr="00A828D6">
              <w:rPr>
                <w:rStyle w:val="Hyperlink"/>
                <w:noProof/>
              </w:rPr>
              <w:t>EQUALITY IMPACT STATEMENT</w:t>
            </w:r>
            <w:r>
              <w:rPr>
                <w:noProof/>
                <w:webHidden/>
              </w:rPr>
              <w:tab/>
            </w:r>
            <w:r>
              <w:rPr>
                <w:noProof/>
                <w:webHidden/>
              </w:rPr>
              <w:fldChar w:fldCharType="begin"/>
            </w:r>
            <w:r>
              <w:rPr>
                <w:noProof/>
                <w:webHidden/>
              </w:rPr>
              <w:instrText xml:space="preserve"> PAGEREF _Toc188961690 \h </w:instrText>
            </w:r>
            <w:r>
              <w:rPr>
                <w:noProof/>
                <w:webHidden/>
              </w:rPr>
            </w:r>
            <w:r>
              <w:rPr>
                <w:noProof/>
                <w:webHidden/>
              </w:rPr>
              <w:fldChar w:fldCharType="separate"/>
            </w:r>
            <w:r>
              <w:rPr>
                <w:noProof/>
                <w:webHidden/>
              </w:rPr>
              <w:t>8</w:t>
            </w:r>
            <w:r>
              <w:rPr>
                <w:noProof/>
                <w:webHidden/>
              </w:rPr>
              <w:fldChar w:fldCharType="end"/>
            </w:r>
          </w:hyperlink>
        </w:p>
        <w:p w14:paraId="0D0AA385" w14:textId="25568C21" w:rsidR="004C0F09" w:rsidRDefault="004C0F0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961691" w:history="1">
            <w:r w:rsidRPr="00A828D6">
              <w:rPr>
                <w:rStyle w:val="Hyperlink"/>
                <w:noProof/>
              </w:rPr>
              <w:t>6.1</w:t>
            </w:r>
            <w:r>
              <w:rPr>
                <w:rFonts w:asciiTheme="minorHAnsi" w:eastAsiaTheme="minorEastAsia" w:hAnsiTheme="minorHAnsi" w:cstheme="minorBidi"/>
                <w:noProof/>
                <w:kern w:val="2"/>
                <w:sz w:val="24"/>
                <w:lang w:val="en-GB" w:eastAsia="en-GB"/>
                <w14:ligatures w14:val="standardContextual"/>
              </w:rPr>
              <w:tab/>
            </w:r>
            <w:r w:rsidRPr="00A828D6">
              <w:rPr>
                <w:rStyle w:val="Hyperlink"/>
                <w:noProof/>
              </w:rPr>
              <w:t>EQUALITY IMPACT SCREENING TOOL</w:t>
            </w:r>
            <w:r>
              <w:rPr>
                <w:noProof/>
                <w:webHidden/>
              </w:rPr>
              <w:tab/>
            </w:r>
            <w:r>
              <w:rPr>
                <w:noProof/>
                <w:webHidden/>
              </w:rPr>
              <w:fldChar w:fldCharType="begin"/>
            </w:r>
            <w:r>
              <w:rPr>
                <w:noProof/>
                <w:webHidden/>
              </w:rPr>
              <w:instrText xml:space="preserve"> PAGEREF _Toc188961691 \h </w:instrText>
            </w:r>
            <w:r>
              <w:rPr>
                <w:noProof/>
                <w:webHidden/>
              </w:rPr>
            </w:r>
            <w:r>
              <w:rPr>
                <w:noProof/>
                <w:webHidden/>
              </w:rPr>
              <w:fldChar w:fldCharType="separate"/>
            </w:r>
            <w:r>
              <w:rPr>
                <w:noProof/>
                <w:webHidden/>
              </w:rPr>
              <w:t>10</w:t>
            </w:r>
            <w:r>
              <w:rPr>
                <w:noProof/>
                <w:webHidden/>
              </w:rPr>
              <w:fldChar w:fldCharType="end"/>
            </w:r>
          </w:hyperlink>
        </w:p>
        <w:p w14:paraId="6C2FD7D1" w14:textId="4FADB004" w:rsidR="004C0F09" w:rsidRDefault="004C0F09">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961692" w:history="1">
            <w:r w:rsidRPr="00A828D6">
              <w:rPr>
                <w:rStyle w:val="Hyperlink"/>
                <w:noProof/>
              </w:rPr>
              <w:t>7</w:t>
            </w:r>
            <w:r>
              <w:rPr>
                <w:rFonts w:asciiTheme="minorHAnsi" w:eastAsiaTheme="minorEastAsia" w:hAnsiTheme="minorHAnsi" w:cstheme="minorBidi"/>
                <w:noProof/>
                <w:kern w:val="2"/>
                <w:sz w:val="24"/>
                <w:lang w:val="en-GB" w:eastAsia="en-GB"/>
                <w14:ligatures w14:val="standardContextual"/>
              </w:rPr>
              <w:tab/>
            </w:r>
            <w:r w:rsidRPr="00A828D6">
              <w:rPr>
                <w:rStyle w:val="Hyperlink"/>
                <w:noProof/>
              </w:rPr>
              <w:t>IMPLEMENTATION PLAN</w:t>
            </w:r>
            <w:r>
              <w:rPr>
                <w:noProof/>
                <w:webHidden/>
              </w:rPr>
              <w:tab/>
            </w:r>
            <w:r>
              <w:rPr>
                <w:noProof/>
                <w:webHidden/>
              </w:rPr>
              <w:fldChar w:fldCharType="begin"/>
            </w:r>
            <w:r>
              <w:rPr>
                <w:noProof/>
                <w:webHidden/>
              </w:rPr>
              <w:instrText xml:space="preserve"> PAGEREF _Toc188961692 \h </w:instrText>
            </w:r>
            <w:r>
              <w:rPr>
                <w:noProof/>
                <w:webHidden/>
              </w:rPr>
            </w:r>
            <w:r>
              <w:rPr>
                <w:noProof/>
                <w:webHidden/>
              </w:rPr>
              <w:fldChar w:fldCharType="separate"/>
            </w:r>
            <w:r>
              <w:rPr>
                <w:noProof/>
                <w:webHidden/>
              </w:rPr>
              <w:t>11</w:t>
            </w:r>
            <w:r>
              <w:rPr>
                <w:noProof/>
                <w:webHidden/>
              </w:rPr>
              <w:fldChar w:fldCharType="end"/>
            </w:r>
          </w:hyperlink>
        </w:p>
        <w:p w14:paraId="0277571A" w14:textId="66D0253B" w:rsidR="004C0F09" w:rsidRDefault="004C0F09">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961693" w:history="1">
            <w:r w:rsidRPr="00A828D6">
              <w:rPr>
                <w:rStyle w:val="Hyperlink"/>
                <w:noProof/>
              </w:rPr>
              <w:t>8</w:t>
            </w:r>
            <w:r>
              <w:rPr>
                <w:rFonts w:asciiTheme="minorHAnsi" w:eastAsiaTheme="minorEastAsia" w:hAnsiTheme="minorHAnsi" w:cstheme="minorBidi"/>
                <w:noProof/>
                <w:kern w:val="2"/>
                <w:sz w:val="24"/>
                <w:lang w:val="en-GB" w:eastAsia="en-GB"/>
                <w14:ligatures w14:val="standardContextual"/>
              </w:rPr>
              <w:tab/>
            </w:r>
            <w:r w:rsidRPr="00A828D6">
              <w:rPr>
                <w:rStyle w:val="Hyperlink"/>
                <w:noProof/>
              </w:rPr>
              <w:t>REFERENCES</w:t>
            </w:r>
            <w:r>
              <w:rPr>
                <w:noProof/>
                <w:webHidden/>
              </w:rPr>
              <w:tab/>
            </w:r>
            <w:r>
              <w:rPr>
                <w:noProof/>
                <w:webHidden/>
              </w:rPr>
              <w:fldChar w:fldCharType="begin"/>
            </w:r>
            <w:r>
              <w:rPr>
                <w:noProof/>
                <w:webHidden/>
              </w:rPr>
              <w:instrText xml:space="preserve"> PAGEREF _Toc188961693 \h </w:instrText>
            </w:r>
            <w:r>
              <w:rPr>
                <w:noProof/>
                <w:webHidden/>
              </w:rPr>
            </w:r>
            <w:r>
              <w:rPr>
                <w:noProof/>
                <w:webHidden/>
              </w:rPr>
              <w:fldChar w:fldCharType="separate"/>
            </w:r>
            <w:r>
              <w:rPr>
                <w:noProof/>
                <w:webHidden/>
              </w:rPr>
              <w:t>12</w:t>
            </w:r>
            <w:r>
              <w:rPr>
                <w:noProof/>
                <w:webHidden/>
              </w:rPr>
              <w:fldChar w:fldCharType="end"/>
            </w:r>
          </w:hyperlink>
        </w:p>
        <w:p w14:paraId="4B5C883B" w14:textId="375542C2" w:rsidR="00790710" w:rsidRPr="00856DE7" w:rsidRDefault="00790710">
          <w:pPr>
            <w:rPr>
              <w:rFonts w:cs="Arial"/>
            </w:rPr>
          </w:pPr>
          <w:r w:rsidRPr="00856DE7">
            <w:rPr>
              <w:rFonts w:cs="Arial"/>
              <w:b/>
              <w:bCs/>
              <w:noProof/>
            </w:rPr>
            <w:fldChar w:fldCharType="end"/>
          </w:r>
        </w:p>
      </w:sdtContent>
    </w:sdt>
    <w:p w14:paraId="37E31FDE" w14:textId="77777777" w:rsidR="002273AF" w:rsidRPr="00856DE7" w:rsidRDefault="002273AF" w:rsidP="005351FA">
      <w:pPr>
        <w:rPr>
          <w:rFonts w:cs="Arial"/>
        </w:rPr>
      </w:pPr>
    </w:p>
    <w:p w14:paraId="1F4A58B9" w14:textId="77777777" w:rsidR="002273AF" w:rsidRPr="00856DE7" w:rsidRDefault="002273AF" w:rsidP="005351FA">
      <w:pPr>
        <w:rPr>
          <w:rFonts w:cs="Arial"/>
        </w:rPr>
      </w:pPr>
    </w:p>
    <w:p w14:paraId="023A7938" w14:textId="77777777" w:rsidR="0069423A" w:rsidRPr="00856DE7" w:rsidRDefault="0069423A" w:rsidP="005351FA">
      <w:pPr>
        <w:rPr>
          <w:rFonts w:cs="Arial"/>
        </w:rPr>
      </w:pPr>
    </w:p>
    <w:p w14:paraId="1848FBD0" w14:textId="77777777" w:rsidR="00856DE7" w:rsidRDefault="00856DE7" w:rsidP="005351FA">
      <w:pPr>
        <w:rPr>
          <w:rFonts w:cs="Arial"/>
        </w:rPr>
        <w:sectPr w:rsidR="00856DE7" w:rsidSect="002006AD">
          <w:pgSz w:w="11906" w:h="16838"/>
          <w:pgMar w:top="1440" w:right="1440" w:bottom="1135" w:left="1440" w:header="708" w:footer="220" w:gutter="0"/>
          <w:cols w:space="708"/>
          <w:titlePg/>
          <w:docGrid w:linePitch="360"/>
        </w:sectPr>
      </w:pPr>
    </w:p>
    <w:p w14:paraId="42F12352" w14:textId="77777777" w:rsidR="00101BBD" w:rsidRPr="00856DE7" w:rsidRDefault="0069423A" w:rsidP="00A33A94">
      <w:pPr>
        <w:pStyle w:val="Heading1"/>
      </w:pPr>
      <w:bookmarkStart w:id="0" w:name="_Toc188961674"/>
      <w:r w:rsidRPr="00A33A94">
        <w:lastRenderedPageBreak/>
        <w:t>INTRODUCTION</w:t>
      </w:r>
      <w:bookmarkEnd w:id="0"/>
    </w:p>
    <w:p w14:paraId="37E4D994" w14:textId="77777777" w:rsidR="00635894" w:rsidRPr="00856DE7" w:rsidRDefault="0069423A" w:rsidP="00AA26D2">
      <w:pPr>
        <w:pStyle w:val="Heading2"/>
      </w:pPr>
      <w:bookmarkStart w:id="1" w:name="_Toc188961675"/>
      <w:r w:rsidRPr="00AA26D2">
        <w:t>Rationale</w:t>
      </w:r>
      <w:bookmarkEnd w:id="1"/>
    </w:p>
    <w:p w14:paraId="6AA94C65" w14:textId="42972DED" w:rsidR="008113C4" w:rsidRPr="008113C4" w:rsidRDefault="008113C4" w:rsidP="008113C4">
      <w:pPr>
        <w:rPr>
          <w:iCs/>
        </w:rPr>
      </w:pPr>
      <w:r w:rsidRPr="008113C4">
        <w:rPr>
          <w:iCs/>
        </w:rPr>
        <w:t>A medical sharp is defined as "an object or instrument, necessary for the exercise of specific health care activities, which is able to cut, prick or cause injury" (RCN, 20</w:t>
      </w:r>
      <w:r w:rsidR="00976C95">
        <w:rPr>
          <w:iCs/>
        </w:rPr>
        <w:t>23</w:t>
      </w:r>
      <w:r w:rsidRPr="008113C4">
        <w:rPr>
          <w:iCs/>
        </w:rPr>
        <w:t>).</w:t>
      </w:r>
    </w:p>
    <w:p w14:paraId="10963336" w14:textId="77777777" w:rsidR="008113C4" w:rsidRPr="008113C4" w:rsidRDefault="008113C4" w:rsidP="008113C4">
      <w:pPr>
        <w:rPr>
          <w:iCs/>
        </w:rPr>
      </w:pPr>
      <w:r w:rsidRPr="008113C4">
        <w:rPr>
          <w:iCs/>
        </w:rPr>
        <w:t>Sharps injuries have the potential to transmit blood-borne viruses, such as hepatitis B and human immunodeficiency virus (HIV). These injuries are largely preventable, with nurses reportedly experiencing the highest levels of sharps injuries among healthcare workers (RCN, 2013).</w:t>
      </w:r>
    </w:p>
    <w:p w14:paraId="77009E2D" w14:textId="279F0EF1" w:rsidR="008113C4" w:rsidRDefault="008113C4" w:rsidP="008113C4">
      <w:pPr>
        <w:rPr>
          <w:iCs/>
        </w:rPr>
      </w:pPr>
      <w:r w:rsidRPr="008113C4">
        <w:rPr>
          <w:iCs/>
        </w:rPr>
        <w:t>According to data from the Health Protection Agency (20</w:t>
      </w:r>
      <w:r w:rsidR="00AD4821">
        <w:rPr>
          <w:iCs/>
        </w:rPr>
        <w:t>21</w:t>
      </w:r>
      <w:r w:rsidRPr="008113C4">
        <w:rPr>
          <w:iCs/>
        </w:rPr>
        <w:t>), sharps injuries occur:</w:t>
      </w:r>
    </w:p>
    <w:p w14:paraId="3FA10D97" w14:textId="77777777" w:rsidR="003D02F5" w:rsidRDefault="008113C4" w:rsidP="008113C4">
      <w:pPr>
        <w:pStyle w:val="ListParagraph"/>
        <w:numPr>
          <w:ilvl w:val="0"/>
          <w:numId w:val="46"/>
        </w:numPr>
        <w:rPr>
          <w:iCs/>
        </w:rPr>
      </w:pPr>
      <w:r w:rsidRPr="008113C4">
        <w:rPr>
          <w:iCs/>
        </w:rPr>
        <w:t>During use.</w:t>
      </w:r>
    </w:p>
    <w:p w14:paraId="01EF8AA4" w14:textId="77777777" w:rsidR="003D02F5" w:rsidRDefault="008113C4" w:rsidP="008113C4">
      <w:pPr>
        <w:pStyle w:val="ListParagraph"/>
        <w:numPr>
          <w:ilvl w:val="0"/>
          <w:numId w:val="46"/>
        </w:numPr>
        <w:rPr>
          <w:iCs/>
        </w:rPr>
      </w:pPr>
      <w:r w:rsidRPr="003D02F5">
        <w:rPr>
          <w:iCs/>
        </w:rPr>
        <w:t>After use.</w:t>
      </w:r>
    </w:p>
    <w:p w14:paraId="055D1BE2" w14:textId="77777777" w:rsidR="003D02F5" w:rsidRDefault="008113C4" w:rsidP="008113C4">
      <w:pPr>
        <w:pStyle w:val="ListParagraph"/>
        <w:numPr>
          <w:ilvl w:val="0"/>
          <w:numId w:val="46"/>
        </w:numPr>
        <w:rPr>
          <w:iCs/>
        </w:rPr>
      </w:pPr>
      <w:r w:rsidRPr="003D02F5">
        <w:rPr>
          <w:iCs/>
        </w:rPr>
        <w:t>Before disposal.</w:t>
      </w:r>
    </w:p>
    <w:p w14:paraId="2E8FF1D7" w14:textId="77777777" w:rsidR="003D02F5" w:rsidRDefault="008113C4" w:rsidP="008113C4">
      <w:pPr>
        <w:pStyle w:val="ListParagraph"/>
        <w:numPr>
          <w:ilvl w:val="0"/>
          <w:numId w:val="46"/>
        </w:numPr>
        <w:rPr>
          <w:iCs/>
        </w:rPr>
      </w:pPr>
      <w:r w:rsidRPr="003D02F5">
        <w:rPr>
          <w:iCs/>
        </w:rPr>
        <w:t>Between steps in procedures.</w:t>
      </w:r>
    </w:p>
    <w:p w14:paraId="419243EC" w14:textId="77777777" w:rsidR="003D02F5" w:rsidRDefault="008113C4" w:rsidP="008113C4">
      <w:pPr>
        <w:pStyle w:val="ListParagraph"/>
        <w:numPr>
          <w:ilvl w:val="0"/>
          <w:numId w:val="46"/>
        </w:numPr>
        <w:rPr>
          <w:iCs/>
        </w:rPr>
      </w:pPr>
      <w:r w:rsidRPr="003D02F5">
        <w:rPr>
          <w:iCs/>
        </w:rPr>
        <w:t>During disposal.</w:t>
      </w:r>
    </w:p>
    <w:p w14:paraId="335AB775" w14:textId="04FEE48A" w:rsidR="008113C4" w:rsidRPr="003D02F5" w:rsidRDefault="008113C4" w:rsidP="008113C4">
      <w:pPr>
        <w:pStyle w:val="ListParagraph"/>
        <w:numPr>
          <w:ilvl w:val="0"/>
          <w:numId w:val="46"/>
        </w:numPr>
        <w:rPr>
          <w:iCs/>
        </w:rPr>
      </w:pPr>
      <w:r w:rsidRPr="003D02F5">
        <w:rPr>
          <w:iCs/>
        </w:rPr>
        <w:t>While re-sheathing or re-capping a needle.</w:t>
      </w:r>
    </w:p>
    <w:p w14:paraId="4C494789" w14:textId="4D6DFE60" w:rsidR="008113C4" w:rsidRPr="008113C4" w:rsidRDefault="008113C4" w:rsidP="008113C4">
      <w:pPr>
        <w:rPr>
          <w:iCs/>
        </w:rPr>
      </w:pPr>
      <w:r w:rsidRPr="008113C4">
        <w:rPr>
          <w:iCs/>
        </w:rPr>
        <w:t>Family Nursing &amp; Home Care (FNHC) is legally obliged, under legislation such as the European Council Directive 2010/32/EU (2010) and the Health and Safety (Sharp Instruments in Healthcare) Regulations 2013, to reduce the risk of sharps injuries and infections to staff.</w:t>
      </w:r>
    </w:p>
    <w:p w14:paraId="1DB41640" w14:textId="324A3C58" w:rsidR="008113C4" w:rsidRDefault="008113C4" w:rsidP="008113C4">
      <w:pPr>
        <w:rPr>
          <w:iCs/>
        </w:rPr>
      </w:pPr>
      <w:r w:rsidRPr="008113C4">
        <w:rPr>
          <w:iCs/>
        </w:rPr>
        <w:t xml:space="preserve">This policy aligns with the above legislation and aims to ensure that the risk of sharps injuries and infections is </w:t>
      </w:r>
      <w:proofErr w:type="spellStart"/>
      <w:r w:rsidRPr="008113C4">
        <w:rPr>
          <w:iCs/>
        </w:rPr>
        <w:t>minimised</w:t>
      </w:r>
      <w:proofErr w:type="spellEnd"/>
      <w:r w:rsidRPr="008113C4">
        <w:rPr>
          <w:iCs/>
        </w:rPr>
        <w:t xml:space="preserve"> by implementing appropriate control measures.</w:t>
      </w:r>
    </w:p>
    <w:p w14:paraId="2A4D836C" w14:textId="77777777" w:rsidR="007069F4" w:rsidRDefault="007069F4" w:rsidP="008113C4">
      <w:pPr>
        <w:rPr>
          <w:iCs/>
        </w:rPr>
      </w:pPr>
    </w:p>
    <w:p w14:paraId="693247D0" w14:textId="77777777" w:rsidR="00635894" w:rsidRPr="00856DE7" w:rsidRDefault="0069423A" w:rsidP="00AA26D2">
      <w:pPr>
        <w:pStyle w:val="Heading2"/>
      </w:pPr>
      <w:bookmarkStart w:id="2" w:name="_Toc188961676"/>
      <w:r w:rsidRPr="00AA26D2">
        <w:t>Scope</w:t>
      </w:r>
      <w:bookmarkEnd w:id="2"/>
    </w:p>
    <w:p w14:paraId="57C88AF7" w14:textId="7637FEE3" w:rsidR="00DD3718" w:rsidRDefault="009B656B" w:rsidP="00A33A94">
      <w:pPr>
        <w:rPr>
          <w:iCs/>
        </w:rPr>
      </w:pPr>
      <w:r w:rsidRPr="009B656B">
        <w:rPr>
          <w:iCs/>
        </w:rPr>
        <w:t xml:space="preserve">This policy applies to </w:t>
      </w:r>
      <w:r w:rsidR="009D462F">
        <w:rPr>
          <w:iCs/>
        </w:rPr>
        <w:t xml:space="preserve">all staff </w:t>
      </w:r>
      <w:r w:rsidRPr="009B656B">
        <w:rPr>
          <w:iCs/>
        </w:rPr>
        <w:t xml:space="preserve">who may </w:t>
      </w:r>
      <w:proofErr w:type="gramStart"/>
      <w:r w:rsidRPr="009B656B">
        <w:rPr>
          <w:iCs/>
        </w:rPr>
        <w:t>come into contact with</w:t>
      </w:r>
      <w:proofErr w:type="gramEnd"/>
      <w:r w:rsidRPr="009B656B">
        <w:rPr>
          <w:iCs/>
        </w:rPr>
        <w:t xml:space="preserve"> ‘medical sharps’ within their role.</w:t>
      </w:r>
    </w:p>
    <w:p w14:paraId="6A5566D1" w14:textId="77777777" w:rsidR="007069F4" w:rsidRPr="007069F4" w:rsidRDefault="007069F4" w:rsidP="00A33A94">
      <w:pPr>
        <w:rPr>
          <w:iCs/>
          <w:highlight w:val="yellow"/>
        </w:rPr>
      </w:pPr>
    </w:p>
    <w:p w14:paraId="35F5CBF9" w14:textId="77777777" w:rsidR="00546198" w:rsidRPr="00856DE7" w:rsidRDefault="00546198" w:rsidP="00AA26D2">
      <w:pPr>
        <w:pStyle w:val="Heading2"/>
      </w:pPr>
      <w:bookmarkStart w:id="3" w:name="_Toc188961677"/>
      <w:r w:rsidRPr="00856DE7">
        <w:t xml:space="preserve">Role </w:t>
      </w:r>
      <w:r w:rsidRPr="00AA26D2">
        <w:t>and</w:t>
      </w:r>
      <w:r w:rsidRPr="00856DE7">
        <w:t xml:space="preserve"> Responsibilities</w:t>
      </w:r>
      <w:bookmarkEnd w:id="3"/>
    </w:p>
    <w:p w14:paraId="1ED23780" w14:textId="77777777" w:rsidR="00B61E07" w:rsidRPr="00B61E07" w:rsidRDefault="00B61E07" w:rsidP="00B61E07">
      <w:pPr>
        <w:rPr>
          <w:b/>
          <w:bCs/>
          <w:iCs/>
        </w:rPr>
      </w:pPr>
      <w:r w:rsidRPr="00B61E07">
        <w:rPr>
          <w:b/>
          <w:bCs/>
          <w:iCs/>
        </w:rPr>
        <w:t xml:space="preserve">Chief Executive Officer and Committee </w:t>
      </w:r>
    </w:p>
    <w:p w14:paraId="21B3CEF6" w14:textId="7B75B83E" w:rsidR="00B61E07" w:rsidRPr="00B61E07" w:rsidRDefault="00B61E07" w:rsidP="00B61E07">
      <w:pPr>
        <w:rPr>
          <w:iCs/>
        </w:rPr>
      </w:pPr>
      <w:r w:rsidRPr="00B61E07">
        <w:rPr>
          <w:iCs/>
        </w:rPr>
        <w:t xml:space="preserve">The Chief Executive Officer (CEO) and Committee </w:t>
      </w:r>
      <w:r w:rsidR="00805B80">
        <w:rPr>
          <w:iCs/>
        </w:rPr>
        <w:t>hold</w:t>
      </w:r>
      <w:r w:rsidRPr="00B61E07">
        <w:rPr>
          <w:iCs/>
        </w:rPr>
        <w:t xml:space="preserve"> overall legal responsibility for the health and safety of staff. </w:t>
      </w:r>
    </w:p>
    <w:p w14:paraId="424811BF" w14:textId="1E2A3E00" w:rsidR="00B61E07" w:rsidRPr="00B61E07" w:rsidRDefault="00B61E07" w:rsidP="00B61E07">
      <w:pPr>
        <w:rPr>
          <w:iCs/>
        </w:rPr>
      </w:pPr>
      <w:r w:rsidRPr="00B61E07">
        <w:rPr>
          <w:iCs/>
        </w:rPr>
        <w:t xml:space="preserve">The CEO is responsible for ensuring that resources are made available to implement measures necessary </w:t>
      </w:r>
      <w:r w:rsidR="00223804">
        <w:rPr>
          <w:iCs/>
        </w:rPr>
        <w:t>to ensure</w:t>
      </w:r>
      <w:r w:rsidRPr="00B61E07">
        <w:rPr>
          <w:iCs/>
        </w:rPr>
        <w:t xml:space="preserve"> staff safety. </w:t>
      </w:r>
    </w:p>
    <w:p w14:paraId="61DD9BE2" w14:textId="77777777" w:rsidR="00B61E07" w:rsidRPr="00B61E07" w:rsidRDefault="00B61E07" w:rsidP="00B61E07">
      <w:pPr>
        <w:rPr>
          <w:iCs/>
        </w:rPr>
      </w:pPr>
    </w:p>
    <w:p w14:paraId="0DB22298" w14:textId="77777777" w:rsidR="00B61E07" w:rsidRPr="00B61E07" w:rsidRDefault="00B61E07" w:rsidP="00B61E07">
      <w:pPr>
        <w:rPr>
          <w:iCs/>
        </w:rPr>
      </w:pPr>
      <w:r w:rsidRPr="00B61E07">
        <w:rPr>
          <w:iCs/>
        </w:rPr>
        <w:t xml:space="preserve"> </w:t>
      </w:r>
    </w:p>
    <w:p w14:paraId="05E5CD81" w14:textId="77777777" w:rsidR="00B61E07" w:rsidRPr="00B61E07" w:rsidRDefault="00B61E07" w:rsidP="00B61E07">
      <w:pPr>
        <w:rPr>
          <w:iCs/>
        </w:rPr>
      </w:pPr>
    </w:p>
    <w:p w14:paraId="75B64120" w14:textId="3A5253CA" w:rsidR="00B61E07" w:rsidRPr="00D4459D" w:rsidRDefault="00B61E07" w:rsidP="00B61E07">
      <w:pPr>
        <w:rPr>
          <w:b/>
          <w:bCs/>
          <w:iCs/>
        </w:rPr>
      </w:pPr>
      <w:r w:rsidRPr="00D4459D">
        <w:rPr>
          <w:b/>
          <w:bCs/>
          <w:iCs/>
        </w:rPr>
        <w:t>Director of Governance</w:t>
      </w:r>
      <w:r w:rsidR="00D4459D" w:rsidRPr="00D4459D">
        <w:rPr>
          <w:b/>
          <w:bCs/>
          <w:iCs/>
        </w:rPr>
        <w:t xml:space="preserve"> &amp; </w:t>
      </w:r>
      <w:r w:rsidRPr="00D4459D">
        <w:rPr>
          <w:b/>
          <w:bCs/>
          <w:iCs/>
        </w:rPr>
        <w:t xml:space="preserve">Care </w:t>
      </w:r>
    </w:p>
    <w:p w14:paraId="07086767" w14:textId="122C1CA6" w:rsidR="00BB5B93" w:rsidRDefault="00B61E07" w:rsidP="00B61E07">
      <w:pPr>
        <w:rPr>
          <w:iCs/>
        </w:rPr>
      </w:pPr>
      <w:r w:rsidRPr="00B61E07">
        <w:rPr>
          <w:iCs/>
        </w:rPr>
        <w:t>The Director of Governance &amp; Care is responsible for ensuring there is a mechanism in place</w:t>
      </w:r>
      <w:r w:rsidR="003401AF">
        <w:rPr>
          <w:iCs/>
        </w:rPr>
        <w:t xml:space="preserve"> to</w:t>
      </w:r>
      <w:r w:rsidRPr="00B61E07">
        <w:rPr>
          <w:iCs/>
        </w:rPr>
        <w:t xml:space="preserve">: </w:t>
      </w:r>
    </w:p>
    <w:p w14:paraId="133B8D9D" w14:textId="77777777" w:rsidR="00956596" w:rsidRDefault="00956596" w:rsidP="00956596">
      <w:pPr>
        <w:pStyle w:val="ListParagraph"/>
        <w:numPr>
          <w:ilvl w:val="0"/>
          <w:numId w:val="41"/>
        </w:numPr>
        <w:rPr>
          <w:iCs/>
        </w:rPr>
      </w:pPr>
      <w:r w:rsidRPr="00956596">
        <w:rPr>
          <w:iCs/>
        </w:rPr>
        <w:t>Keep this policy and its associated procedures up to date.</w:t>
      </w:r>
    </w:p>
    <w:p w14:paraId="2D732175" w14:textId="77777777" w:rsidR="00956596" w:rsidRDefault="00956596" w:rsidP="00956596">
      <w:pPr>
        <w:pStyle w:val="ListParagraph"/>
        <w:numPr>
          <w:ilvl w:val="0"/>
          <w:numId w:val="41"/>
        </w:numPr>
        <w:rPr>
          <w:iCs/>
        </w:rPr>
      </w:pPr>
      <w:r w:rsidRPr="00956596">
        <w:rPr>
          <w:iCs/>
        </w:rPr>
        <w:t>Enable staff to access this policy and associated procedures.</w:t>
      </w:r>
    </w:p>
    <w:p w14:paraId="4BE62B38" w14:textId="77777777" w:rsidR="00956596" w:rsidRDefault="00956596" w:rsidP="00956596">
      <w:pPr>
        <w:pStyle w:val="ListParagraph"/>
        <w:numPr>
          <w:ilvl w:val="0"/>
          <w:numId w:val="41"/>
        </w:numPr>
        <w:rPr>
          <w:iCs/>
        </w:rPr>
      </w:pPr>
      <w:r w:rsidRPr="00956596">
        <w:rPr>
          <w:iCs/>
        </w:rPr>
        <w:t>Monitor compliance with this policy and associated procedures.</w:t>
      </w:r>
    </w:p>
    <w:p w14:paraId="5B1115E5" w14:textId="61A02411" w:rsidR="009855C2" w:rsidRDefault="00956596" w:rsidP="009855C2">
      <w:pPr>
        <w:pStyle w:val="ListParagraph"/>
        <w:numPr>
          <w:ilvl w:val="0"/>
          <w:numId w:val="41"/>
        </w:numPr>
        <w:rPr>
          <w:iCs/>
        </w:rPr>
      </w:pPr>
      <w:r w:rsidRPr="00956596">
        <w:rPr>
          <w:iCs/>
        </w:rPr>
        <w:t>Track sharps injuries and identify associated trends.</w:t>
      </w:r>
    </w:p>
    <w:p w14:paraId="7897E069" w14:textId="77777777" w:rsidR="001A2DAB" w:rsidRPr="001A2DAB" w:rsidRDefault="001A2DAB" w:rsidP="001A2DAB">
      <w:pPr>
        <w:pStyle w:val="ListParagraph"/>
        <w:ind w:left="360"/>
        <w:rPr>
          <w:iCs/>
        </w:rPr>
      </w:pPr>
    </w:p>
    <w:p w14:paraId="4324D959" w14:textId="2E8FBB4C" w:rsidR="009855C2" w:rsidRPr="009855C2" w:rsidRDefault="009855C2" w:rsidP="009855C2">
      <w:pPr>
        <w:rPr>
          <w:b/>
          <w:bCs/>
          <w:iCs/>
        </w:rPr>
      </w:pPr>
      <w:r w:rsidRPr="009855C2">
        <w:rPr>
          <w:b/>
          <w:bCs/>
          <w:iCs/>
        </w:rPr>
        <w:t>Head of Quality and Safety</w:t>
      </w:r>
    </w:p>
    <w:p w14:paraId="661CBECB" w14:textId="77777777" w:rsidR="009855C2" w:rsidRDefault="009855C2" w:rsidP="009855C2">
      <w:pPr>
        <w:rPr>
          <w:iCs/>
        </w:rPr>
      </w:pPr>
      <w:r w:rsidRPr="009855C2">
        <w:rPr>
          <w:iCs/>
        </w:rPr>
        <w:t>The</w:t>
      </w:r>
      <w:r>
        <w:rPr>
          <w:iCs/>
        </w:rPr>
        <w:t xml:space="preserve"> Head of Quality and Safety</w:t>
      </w:r>
      <w:r w:rsidRPr="009855C2">
        <w:rPr>
          <w:iCs/>
        </w:rPr>
        <w:t xml:space="preserve"> is responsible for: </w:t>
      </w:r>
    </w:p>
    <w:p w14:paraId="18FBAC34" w14:textId="77777777" w:rsidR="001A2DAB" w:rsidRDefault="001A2DAB" w:rsidP="001A2DAB">
      <w:pPr>
        <w:pStyle w:val="ListParagraph"/>
        <w:numPr>
          <w:ilvl w:val="0"/>
          <w:numId w:val="42"/>
        </w:numPr>
        <w:rPr>
          <w:iCs/>
        </w:rPr>
      </w:pPr>
      <w:r w:rsidRPr="001A2DAB">
        <w:rPr>
          <w:iCs/>
        </w:rPr>
        <w:t>Acting as the named lead for infection prevention and control, which includes sharps safety.</w:t>
      </w:r>
    </w:p>
    <w:p w14:paraId="606DADBC" w14:textId="77777777" w:rsidR="001A2DAB" w:rsidRDefault="001A2DAB" w:rsidP="001A2DAB">
      <w:pPr>
        <w:pStyle w:val="ListParagraph"/>
        <w:numPr>
          <w:ilvl w:val="0"/>
          <w:numId w:val="42"/>
        </w:numPr>
        <w:rPr>
          <w:iCs/>
        </w:rPr>
      </w:pPr>
      <w:r w:rsidRPr="001A2DAB">
        <w:rPr>
          <w:iCs/>
        </w:rPr>
        <w:t>Updating this policy and its associated procedures.</w:t>
      </w:r>
    </w:p>
    <w:p w14:paraId="6DA688CF" w14:textId="50441F32" w:rsidR="009855C2" w:rsidRPr="001A2DAB" w:rsidRDefault="001A2DAB" w:rsidP="001A2DAB">
      <w:pPr>
        <w:pStyle w:val="ListParagraph"/>
        <w:numPr>
          <w:ilvl w:val="0"/>
          <w:numId w:val="42"/>
        </w:numPr>
        <w:rPr>
          <w:iCs/>
        </w:rPr>
      </w:pPr>
      <w:r w:rsidRPr="001A2DAB">
        <w:rPr>
          <w:iCs/>
        </w:rPr>
        <w:t>Facilitating monitoring of this policy and associated procedures, e.g., through clinical audits.</w:t>
      </w:r>
    </w:p>
    <w:p w14:paraId="28E04AC5" w14:textId="77777777" w:rsidR="001A2DAB" w:rsidRDefault="009855C2" w:rsidP="009855C2">
      <w:pPr>
        <w:rPr>
          <w:b/>
          <w:bCs/>
          <w:iCs/>
        </w:rPr>
      </w:pPr>
      <w:r w:rsidRPr="00BB4EBA">
        <w:rPr>
          <w:b/>
          <w:bCs/>
          <w:iCs/>
        </w:rPr>
        <w:t xml:space="preserve"> </w:t>
      </w:r>
    </w:p>
    <w:p w14:paraId="6DF5A524" w14:textId="758921BD" w:rsidR="009855C2" w:rsidRPr="00BB4EBA" w:rsidRDefault="009855C2" w:rsidP="009855C2">
      <w:pPr>
        <w:rPr>
          <w:b/>
          <w:bCs/>
          <w:iCs/>
        </w:rPr>
      </w:pPr>
      <w:r w:rsidRPr="00BB4EBA">
        <w:rPr>
          <w:b/>
          <w:bCs/>
          <w:iCs/>
        </w:rPr>
        <w:t xml:space="preserve">Operational Leads </w:t>
      </w:r>
    </w:p>
    <w:p w14:paraId="7F32EBDA" w14:textId="77777777" w:rsidR="009855C2" w:rsidRDefault="009855C2" w:rsidP="009855C2">
      <w:pPr>
        <w:rPr>
          <w:iCs/>
        </w:rPr>
      </w:pPr>
      <w:r w:rsidRPr="009855C2">
        <w:rPr>
          <w:iCs/>
        </w:rPr>
        <w:t xml:space="preserve">The Operational Leads are responsible for: </w:t>
      </w:r>
    </w:p>
    <w:p w14:paraId="16357DCC" w14:textId="77777777" w:rsidR="009C3336" w:rsidRDefault="009C3336" w:rsidP="009C3336">
      <w:pPr>
        <w:pStyle w:val="ListParagraph"/>
        <w:numPr>
          <w:ilvl w:val="0"/>
          <w:numId w:val="43"/>
        </w:numPr>
        <w:rPr>
          <w:iCs/>
        </w:rPr>
      </w:pPr>
      <w:r w:rsidRPr="009C3336">
        <w:rPr>
          <w:iCs/>
        </w:rPr>
        <w:t xml:space="preserve">Ensuring that procedures involving the use of medical sharps are risk assessed, and that measures are taken to </w:t>
      </w:r>
      <w:proofErr w:type="spellStart"/>
      <w:r w:rsidRPr="009C3336">
        <w:rPr>
          <w:iCs/>
        </w:rPr>
        <w:t>minimise</w:t>
      </w:r>
      <w:proofErr w:type="spellEnd"/>
      <w:r w:rsidRPr="009C3336">
        <w:rPr>
          <w:iCs/>
        </w:rPr>
        <w:t xml:space="preserve"> risks as far as is reasonably practicable.</w:t>
      </w:r>
    </w:p>
    <w:p w14:paraId="5B2C6077" w14:textId="77777777" w:rsidR="009C3336" w:rsidRDefault="009C3336" w:rsidP="009C3336">
      <w:pPr>
        <w:pStyle w:val="ListParagraph"/>
        <w:numPr>
          <w:ilvl w:val="0"/>
          <w:numId w:val="43"/>
        </w:numPr>
        <w:rPr>
          <w:iCs/>
        </w:rPr>
      </w:pPr>
      <w:r w:rsidRPr="009C3336">
        <w:rPr>
          <w:iCs/>
        </w:rPr>
        <w:t>Facilitating access to sharps engineered for safety where their use reduces the risk of injury to staff and others.</w:t>
      </w:r>
    </w:p>
    <w:p w14:paraId="253DCEA8" w14:textId="2B89A930" w:rsidR="009855C2" w:rsidRPr="009C3336" w:rsidRDefault="009C3336" w:rsidP="009C3336">
      <w:pPr>
        <w:pStyle w:val="ListParagraph"/>
        <w:numPr>
          <w:ilvl w:val="0"/>
          <w:numId w:val="43"/>
        </w:numPr>
        <w:rPr>
          <w:iCs/>
        </w:rPr>
      </w:pPr>
      <w:r w:rsidRPr="009C3336">
        <w:rPr>
          <w:iCs/>
        </w:rPr>
        <w:t xml:space="preserve">Monitoring the implementation of measures to </w:t>
      </w:r>
      <w:proofErr w:type="spellStart"/>
      <w:r w:rsidRPr="009C3336">
        <w:rPr>
          <w:iCs/>
        </w:rPr>
        <w:t>minimise</w:t>
      </w:r>
      <w:proofErr w:type="spellEnd"/>
      <w:r w:rsidRPr="009C3336">
        <w:rPr>
          <w:iCs/>
        </w:rPr>
        <w:t xml:space="preserve"> risks associated with sharps.</w:t>
      </w:r>
    </w:p>
    <w:p w14:paraId="7E8CD8B0" w14:textId="77777777" w:rsidR="009C3336" w:rsidRDefault="009C3336" w:rsidP="009855C2">
      <w:pPr>
        <w:rPr>
          <w:b/>
          <w:bCs/>
          <w:iCs/>
        </w:rPr>
      </w:pPr>
    </w:p>
    <w:p w14:paraId="4F2DCEBF" w14:textId="507DA0C0" w:rsidR="009855C2" w:rsidRPr="00BB4EBA" w:rsidRDefault="009855C2" w:rsidP="009855C2">
      <w:pPr>
        <w:rPr>
          <w:b/>
          <w:bCs/>
          <w:iCs/>
        </w:rPr>
      </w:pPr>
      <w:r w:rsidRPr="00BB4EBA">
        <w:rPr>
          <w:b/>
          <w:bCs/>
          <w:iCs/>
        </w:rPr>
        <w:t xml:space="preserve">Line Managers </w:t>
      </w:r>
    </w:p>
    <w:p w14:paraId="0E9A28BE" w14:textId="77777777" w:rsidR="00BB4EBA" w:rsidRDefault="009855C2" w:rsidP="009855C2">
      <w:pPr>
        <w:rPr>
          <w:iCs/>
        </w:rPr>
      </w:pPr>
      <w:r w:rsidRPr="009855C2">
        <w:rPr>
          <w:iCs/>
        </w:rPr>
        <w:t xml:space="preserve">Line Managers are responsible for: </w:t>
      </w:r>
    </w:p>
    <w:p w14:paraId="5693B95B" w14:textId="77777777" w:rsidR="009C3336" w:rsidRDefault="009C3336" w:rsidP="009C3336">
      <w:pPr>
        <w:pStyle w:val="ListParagraph"/>
        <w:numPr>
          <w:ilvl w:val="0"/>
          <w:numId w:val="44"/>
        </w:numPr>
        <w:rPr>
          <w:iCs/>
        </w:rPr>
      </w:pPr>
      <w:r w:rsidRPr="009C3336">
        <w:rPr>
          <w:iCs/>
        </w:rPr>
        <w:t>Ensuring their staff are aware of the Sharps Safety Policy and associated procedures.</w:t>
      </w:r>
    </w:p>
    <w:p w14:paraId="216A2BBD" w14:textId="77777777" w:rsidR="009C3336" w:rsidRDefault="009C3336" w:rsidP="009C3336">
      <w:pPr>
        <w:pStyle w:val="ListParagraph"/>
        <w:numPr>
          <w:ilvl w:val="0"/>
          <w:numId w:val="44"/>
        </w:numPr>
        <w:rPr>
          <w:iCs/>
        </w:rPr>
      </w:pPr>
      <w:r w:rsidRPr="009C3336">
        <w:rPr>
          <w:iCs/>
        </w:rPr>
        <w:t>Participating in the risk assessment process for procedures involving the use of sharp instruments.</w:t>
      </w:r>
    </w:p>
    <w:p w14:paraId="741191F0" w14:textId="77777777" w:rsidR="009C3336" w:rsidRDefault="009C3336" w:rsidP="009C3336">
      <w:pPr>
        <w:pStyle w:val="ListParagraph"/>
        <w:numPr>
          <w:ilvl w:val="0"/>
          <w:numId w:val="44"/>
        </w:numPr>
        <w:rPr>
          <w:iCs/>
        </w:rPr>
      </w:pPr>
      <w:r w:rsidRPr="009C3336">
        <w:rPr>
          <w:iCs/>
        </w:rPr>
        <w:t>Implementing reasonable measures within their teams to reduce the risk of sharps injuries.</w:t>
      </w:r>
    </w:p>
    <w:p w14:paraId="663FB021" w14:textId="387177E6" w:rsidR="009855C2" w:rsidRPr="009C3336" w:rsidRDefault="009C3336" w:rsidP="009C3336">
      <w:pPr>
        <w:pStyle w:val="ListParagraph"/>
        <w:numPr>
          <w:ilvl w:val="0"/>
          <w:numId w:val="44"/>
        </w:numPr>
        <w:rPr>
          <w:iCs/>
        </w:rPr>
      </w:pPr>
      <w:r w:rsidRPr="009C3336">
        <w:rPr>
          <w:iCs/>
        </w:rPr>
        <w:t>Monitoring adherence to this policy, associated procedures, and risk assessments within their teams.</w:t>
      </w:r>
    </w:p>
    <w:p w14:paraId="04F7F516" w14:textId="77777777" w:rsidR="009C3336" w:rsidRDefault="009C3336" w:rsidP="009855C2">
      <w:pPr>
        <w:rPr>
          <w:iCs/>
        </w:rPr>
      </w:pPr>
    </w:p>
    <w:p w14:paraId="568875B0" w14:textId="77777777" w:rsidR="00325121" w:rsidRDefault="009855C2" w:rsidP="009855C2">
      <w:pPr>
        <w:rPr>
          <w:iCs/>
        </w:rPr>
      </w:pPr>
      <w:r w:rsidRPr="009855C2">
        <w:rPr>
          <w:iCs/>
        </w:rPr>
        <w:lastRenderedPageBreak/>
        <w:t xml:space="preserve"> </w:t>
      </w:r>
    </w:p>
    <w:p w14:paraId="2CFCF363" w14:textId="2F6BD2F3" w:rsidR="009855C2" w:rsidRPr="005565E8" w:rsidRDefault="009855C2" w:rsidP="009855C2">
      <w:pPr>
        <w:rPr>
          <w:b/>
          <w:bCs/>
          <w:iCs/>
        </w:rPr>
      </w:pPr>
      <w:r w:rsidRPr="005565E8">
        <w:rPr>
          <w:b/>
          <w:bCs/>
          <w:iCs/>
        </w:rPr>
        <w:t xml:space="preserve">Staff </w:t>
      </w:r>
    </w:p>
    <w:p w14:paraId="10163447" w14:textId="77777777" w:rsidR="00325121" w:rsidRPr="00325121" w:rsidRDefault="00325121" w:rsidP="00325121">
      <w:pPr>
        <w:rPr>
          <w:iCs/>
        </w:rPr>
      </w:pPr>
      <w:r w:rsidRPr="00325121">
        <w:rPr>
          <w:iCs/>
        </w:rPr>
        <w:t>All staff involved in handling or using sharp instruments are responsible for:</w:t>
      </w:r>
    </w:p>
    <w:p w14:paraId="6C6C8000" w14:textId="115F4CE9" w:rsidR="001D6F95" w:rsidRDefault="001D6F95" w:rsidP="001D6F95">
      <w:pPr>
        <w:pStyle w:val="ListParagraph"/>
        <w:numPr>
          <w:ilvl w:val="0"/>
          <w:numId w:val="45"/>
        </w:numPr>
        <w:rPr>
          <w:iCs/>
        </w:rPr>
      </w:pPr>
      <w:r w:rsidRPr="001D6F95">
        <w:rPr>
          <w:iCs/>
        </w:rPr>
        <w:t xml:space="preserve">Taking all reasonable steps to </w:t>
      </w:r>
      <w:proofErr w:type="spellStart"/>
      <w:r w:rsidRPr="001D6F95">
        <w:rPr>
          <w:iCs/>
        </w:rPr>
        <w:t>minimise</w:t>
      </w:r>
      <w:proofErr w:type="spellEnd"/>
      <w:r w:rsidRPr="001D6F95">
        <w:rPr>
          <w:iCs/>
        </w:rPr>
        <w:t xml:space="preserve"> the risk of injury to themselves and others, including service users, cleaning and waste contractors, and other personnel such as vehicle servicing and repair staff.</w:t>
      </w:r>
    </w:p>
    <w:p w14:paraId="70B98D01" w14:textId="77777777" w:rsidR="001D6F95" w:rsidRDefault="001D6F95" w:rsidP="001D6F95">
      <w:pPr>
        <w:pStyle w:val="ListParagraph"/>
        <w:numPr>
          <w:ilvl w:val="0"/>
          <w:numId w:val="45"/>
        </w:numPr>
        <w:rPr>
          <w:iCs/>
        </w:rPr>
      </w:pPr>
      <w:r w:rsidRPr="001D6F95">
        <w:rPr>
          <w:iCs/>
        </w:rPr>
        <w:t>Complying with this policy, its associated procedures, and risk assessments.</w:t>
      </w:r>
    </w:p>
    <w:p w14:paraId="4E3C79DF" w14:textId="77777777" w:rsidR="001D6F95" w:rsidRDefault="001D6F95" w:rsidP="001D6F95">
      <w:pPr>
        <w:pStyle w:val="ListParagraph"/>
        <w:numPr>
          <w:ilvl w:val="0"/>
          <w:numId w:val="45"/>
        </w:numPr>
        <w:rPr>
          <w:iCs/>
        </w:rPr>
      </w:pPr>
      <w:r w:rsidRPr="001D6F95">
        <w:rPr>
          <w:iCs/>
        </w:rPr>
        <w:t>Advising service users on sharps safety.</w:t>
      </w:r>
    </w:p>
    <w:p w14:paraId="60EFC59E" w14:textId="77777777" w:rsidR="001D6F95" w:rsidRDefault="001D6F95" w:rsidP="001D6F95">
      <w:pPr>
        <w:pStyle w:val="ListParagraph"/>
        <w:numPr>
          <w:ilvl w:val="0"/>
          <w:numId w:val="45"/>
        </w:numPr>
        <w:rPr>
          <w:iCs/>
        </w:rPr>
      </w:pPr>
      <w:r w:rsidRPr="001D6F95">
        <w:rPr>
          <w:iCs/>
        </w:rPr>
        <w:t>Alerting others to potentially unsafe practices carried out by individuals over whom they have no authority, while promoting safer alternatives.</w:t>
      </w:r>
    </w:p>
    <w:p w14:paraId="319EEF5E" w14:textId="7392FACF" w:rsidR="00101BBD" w:rsidRDefault="001D6F95" w:rsidP="00A33A94">
      <w:pPr>
        <w:pStyle w:val="ListParagraph"/>
        <w:numPr>
          <w:ilvl w:val="0"/>
          <w:numId w:val="45"/>
        </w:numPr>
        <w:rPr>
          <w:iCs/>
        </w:rPr>
      </w:pPr>
      <w:r w:rsidRPr="001D6F95">
        <w:rPr>
          <w:iCs/>
        </w:rPr>
        <w:t>Reporting all incidents involving the use of sharp instruments, including ‘near-</w:t>
      </w:r>
      <w:proofErr w:type="spellStart"/>
      <w:r w:rsidRPr="001D6F95">
        <w:rPr>
          <w:iCs/>
        </w:rPr>
        <w:t>miss’</w:t>
      </w:r>
      <w:proofErr w:type="spellEnd"/>
      <w:r w:rsidRPr="001D6F95">
        <w:rPr>
          <w:iCs/>
        </w:rPr>
        <w:t xml:space="preserve"> events.</w:t>
      </w:r>
    </w:p>
    <w:p w14:paraId="2DD4ABB4" w14:textId="77777777" w:rsidR="00A32F48" w:rsidRPr="00E76752" w:rsidRDefault="00A32F48" w:rsidP="00A32F48">
      <w:pPr>
        <w:pStyle w:val="ListParagraph"/>
        <w:ind w:left="360"/>
        <w:rPr>
          <w:iCs/>
        </w:rPr>
      </w:pPr>
    </w:p>
    <w:p w14:paraId="3951AFCE" w14:textId="77777777" w:rsidR="00B850FE" w:rsidRPr="00856DE7" w:rsidRDefault="00942F86" w:rsidP="00A50DC5">
      <w:pPr>
        <w:pStyle w:val="Heading1"/>
        <w:ind w:hanging="530"/>
      </w:pPr>
      <w:bookmarkStart w:id="4" w:name="_Toc188961678"/>
      <w:r w:rsidRPr="00856DE7">
        <w:t>POLICY</w:t>
      </w:r>
      <w:bookmarkEnd w:id="4"/>
    </w:p>
    <w:p w14:paraId="59548A82" w14:textId="7E64062F" w:rsidR="00A50DC5" w:rsidRDefault="005565E8" w:rsidP="00A33A94">
      <w:pPr>
        <w:pStyle w:val="Heading2"/>
      </w:pPr>
      <w:bookmarkStart w:id="5" w:name="_Toc188961679"/>
      <w:r>
        <w:t>Key Principles</w:t>
      </w:r>
      <w:bookmarkEnd w:id="5"/>
    </w:p>
    <w:p w14:paraId="04D03B77" w14:textId="77777777" w:rsidR="00072956" w:rsidRDefault="00072956" w:rsidP="00072956">
      <w:r>
        <w:t>Wherever possible, the use of sharps should be avoided.</w:t>
      </w:r>
    </w:p>
    <w:p w14:paraId="4385E5B9" w14:textId="77777777" w:rsidR="00072956" w:rsidRDefault="00072956" w:rsidP="00072956">
      <w:r>
        <w:t>The use of sharp instruments must be supported by effective risk reduction strategies.</w:t>
      </w:r>
    </w:p>
    <w:p w14:paraId="02CACB78" w14:textId="77777777" w:rsidR="00072956" w:rsidRDefault="00072956" w:rsidP="00072956">
      <w:r>
        <w:t>When sharps are used, extra care must be taken during handling and disposal.</w:t>
      </w:r>
    </w:p>
    <w:p w14:paraId="38EC653B" w14:textId="77777777" w:rsidR="00072956" w:rsidRDefault="00072956" w:rsidP="00072956">
      <w:r>
        <w:t>Where available, sharps engineered for safety should be used to reduce risk.</w:t>
      </w:r>
    </w:p>
    <w:p w14:paraId="5FF44979" w14:textId="77777777" w:rsidR="00072956" w:rsidRDefault="00072956" w:rsidP="00072956">
      <w:r>
        <w:t xml:space="preserve">All reasonable steps must be taken to </w:t>
      </w:r>
      <w:proofErr w:type="spellStart"/>
      <w:r>
        <w:t>minimise</w:t>
      </w:r>
      <w:proofErr w:type="spellEnd"/>
      <w:r>
        <w:t xml:space="preserve"> the risk of sharps injuries to oneself and others.</w:t>
      </w:r>
    </w:p>
    <w:p w14:paraId="4A22DCE8" w14:textId="773FCC71" w:rsidR="00E65328" w:rsidRDefault="00072956" w:rsidP="00072956">
      <w:r>
        <w:t>Following a sharps injury, always assume there is a potential risk of exposure to infection.</w:t>
      </w:r>
    </w:p>
    <w:p w14:paraId="0AB9B07B" w14:textId="62C99034" w:rsidR="00796F5C" w:rsidRDefault="007F6EF8" w:rsidP="00796F5C">
      <w:pPr>
        <w:pStyle w:val="Heading2"/>
      </w:pPr>
      <w:bookmarkStart w:id="6" w:name="_Toc188961680"/>
      <w:r>
        <w:lastRenderedPageBreak/>
        <w:t>The Hierarchy of Controls</w:t>
      </w:r>
      <w:bookmarkEnd w:id="6"/>
    </w:p>
    <w:p w14:paraId="21CE5CFB" w14:textId="2B91575A" w:rsidR="00E46296" w:rsidRPr="007F6EF8" w:rsidRDefault="00160342" w:rsidP="007F6EF8">
      <w:r>
        <w:rPr>
          <w:noProof/>
        </w:rPr>
        <mc:AlternateContent>
          <mc:Choice Requires="wps">
            <w:drawing>
              <wp:anchor distT="0" distB="0" distL="114300" distR="114300" simplePos="0" relativeHeight="251658243" behindDoc="0" locked="0" layoutInCell="1" allowOverlap="1" wp14:anchorId="6EBEA760" wp14:editId="2B6CECDF">
                <wp:simplePos x="0" y="0"/>
                <wp:positionH relativeFrom="column">
                  <wp:posOffset>122555</wp:posOffset>
                </wp:positionH>
                <wp:positionV relativeFrom="paragraph">
                  <wp:posOffset>2704465</wp:posOffset>
                </wp:positionV>
                <wp:extent cx="5478780" cy="635"/>
                <wp:effectExtent l="0" t="0" r="0" b="0"/>
                <wp:wrapTopAndBottom/>
                <wp:docPr id="1127008922" name="Text Box 1"/>
                <wp:cNvGraphicFramePr/>
                <a:graphic xmlns:a="http://schemas.openxmlformats.org/drawingml/2006/main">
                  <a:graphicData uri="http://schemas.microsoft.com/office/word/2010/wordprocessingShape">
                    <wps:wsp>
                      <wps:cNvSpPr txBox="1"/>
                      <wps:spPr>
                        <a:xfrm>
                          <a:off x="0" y="0"/>
                          <a:ext cx="5478780" cy="635"/>
                        </a:xfrm>
                        <a:prstGeom prst="rect">
                          <a:avLst/>
                        </a:prstGeom>
                        <a:solidFill>
                          <a:prstClr val="white"/>
                        </a:solidFill>
                        <a:ln>
                          <a:noFill/>
                        </a:ln>
                      </wps:spPr>
                      <wps:txbx>
                        <w:txbxContent>
                          <w:p w14:paraId="291270BA" w14:textId="50EED4DD" w:rsidR="00160342" w:rsidRPr="00B015DF" w:rsidRDefault="00160342" w:rsidP="00160342">
                            <w:pPr>
                              <w:pStyle w:val="Caption"/>
                              <w:rPr>
                                <w:sz w:val="22"/>
                              </w:rPr>
                            </w:pPr>
                            <w:r>
                              <w:t>Source: RCN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EBEA760" id="_x0000_s1027" type="#_x0000_t202" style="position:absolute;left:0;text-align:left;margin-left:9.65pt;margin-top:212.95pt;width:431.4pt;height:.0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" stroked="f">
                <v:textbox style="mso-fit-shape-to-text:t" inset="0,0,0,0">
                  <w:txbxContent>
                    <w:p w14:paraId="291270BA" w14:textId="50EED4DD" w:rsidR="00160342" w:rsidRPr="00B015DF" w:rsidRDefault="00160342" w:rsidP="00160342">
                      <w:pPr>
                        <w:pStyle w:val="Caption"/>
                        <w:rPr>
                          <w:sz w:val="22"/>
                        </w:rPr>
                      </w:pPr>
                      <w:r>
                        <w:t>Source: RCN (2023)</w:t>
                      </w:r>
                    </w:p>
                  </w:txbxContent>
                </v:textbox>
                <w10:wrap type="topAndBottom"/>
              </v:shape>
            </w:pict>
          </mc:Fallback>
        </mc:AlternateContent>
      </w:r>
      <w:r w:rsidR="00827A92" w:rsidRPr="00827A92">
        <w:rPr>
          <w:noProof/>
        </w:rPr>
        <w:drawing>
          <wp:anchor distT="0" distB="0" distL="114300" distR="114300" simplePos="0" relativeHeight="251658242" behindDoc="0" locked="0" layoutInCell="1" allowOverlap="1" wp14:anchorId="3DC7BAB7" wp14:editId="4EC9D624">
            <wp:simplePos x="0" y="0"/>
            <wp:positionH relativeFrom="margin">
              <wp:align>center</wp:align>
            </wp:positionH>
            <wp:positionV relativeFrom="paragraph">
              <wp:posOffset>0</wp:posOffset>
            </wp:positionV>
            <wp:extent cx="5478780" cy="2647315"/>
            <wp:effectExtent l="0" t="0" r="7620" b="635"/>
            <wp:wrapTopAndBottom/>
            <wp:docPr id="3462312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31299" name="Picture 1" descr="A screenshot of a computer&#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78780" cy="2647315"/>
                    </a:xfrm>
                    <a:prstGeom prst="rect">
                      <a:avLst/>
                    </a:prstGeom>
                  </pic:spPr>
                </pic:pic>
              </a:graphicData>
            </a:graphic>
            <wp14:sizeRelH relativeFrom="margin">
              <wp14:pctWidth>0</wp14:pctWidth>
            </wp14:sizeRelH>
            <wp14:sizeRelV relativeFrom="margin">
              <wp14:pctHeight>0</wp14:pctHeight>
            </wp14:sizeRelV>
          </wp:anchor>
        </w:drawing>
      </w:r>
    </w:p>
    <w:p w14:paraId="40C2DB64" w14:textId="0383B514" w:rsidR="00796F5C" w:rsidRDefault="00033671" w:rsidP="00796F5C">
      <w:pPr>
        <w:pStyle w:val="Heading2"/>
      </w:pPr>
      <w:bookmarkStart w:id="7" w:name="_Toc188961681"/>
      <w:r>
        <w:t>Risk Assessment</w:t>
      </w:r>
      <w:bookmarkEnd w:id="7"/>
    </w:p>
    <w:p w14:paraId="0D6408EC" w14:textId="3609A934" w:rsidR="00C60DE4" w:rsidRDefault="00C60DE4" w:rsidP="00C60DE4">
      <w:r>
        <w:t>Risk assessment is a proactive process aimed at preventing sharps injuries. Sharps injuries must be included in the corporate risk register. Additionally, departments and clinical areas should conduct service-specific</w:t>
      </w:r>
      <w:r w:rsidR="009D462F">
        <w:t xml:space="preserve"> dynamic</w:t>
      </w:r>
      <w:r>
        <w:t xml:space="preserve"> risk assessments for procedures involving the use of sharp instruments, especially when the corporate risk assessment does not provide sufficient or relevant controls to mitigate these risks.</w:t>
      </w:r>
    </w:p>
    <w:p w14:paraId="51B70A25" w14:textId="77777777" w:rsidR="00C60DE4" w:rsidRDefault="00C60DE4" w:rsidP="00C60DE4"/>
    <w:p w14:paraId="14E6FEEF" w14:textId="47F319FE" w:rsidR="00C60DE4" w:rsidRDefault="00C60DE4" w:rsidP="00C60DE4">
      <w:r>
        <w:t>Risk assessments must identify all staff who are at risk of sharps injury and focus on preventing exposure to injury by applying the Hierarchy of Controls and the Principles of Prevention Frameworks (RCN, 20</w:t>
      </w:r>
      <w:r w:rsidR="00D657B7">
        <w:t>2</w:t>
      </w:r>
      <w:r>
        <w:t>3).</w:t>
      </w:r>
    </w:p>
    <w:p w14:paraId="2C04879E" w14:textId="77777777" w:rsidR="007164FD" w:rsidRDefault="007164FD" w:rsidP="007164FD"/>
    <w:p w14:paraId="00BE20F2" w14:textId="42B2542E" w:rsidR="007164FD" w:rsidRDefault="007164FD" w:rsidP="007164FD">
      <w:pPr>
        <w:pStyle w:val="Heading2"/>
      </w:pPr>
      <w:bookmarkStart w:id="8" w:name="_Toc188961682"/>
      <w:r>
        <w:t>Education and Training</w:t>
      </w:r>
      <w:bookmarkEnd w:id="8"/>
    </w:p>
    <w:p w14:paraId="00A389CF" w14:textId="77777777" w:rsidR="004F4CD8" w:rsidRDefault="004F4CD8" w:rsidP="004F4CD8">
      <w:r>
        <w:t>The Health and Safety (Sharp Instruments in Healthcare) Regulations 2013 require employers to provide information to employees. This information must include:</w:t>
      </w:r>
    </w:p>
    <w:p w14:paraId="60C4F657" w14:textId="77777777" w:rsidR="004F4CD8" w:rsidRDefault="004F4CD8" w:rsidP="004F4CD8">
      <w:pPr>
        <w:pStyle w:val="ListParagraph"/>
        <w:numPr>
          <w:ilvl w:val="0"/>
          <w:numId w:val="39"/>
        </w:numPr>
      </w:pPr>
      <w:r>
        <w:t>The risks associated with injuries involving medical sharps.</w:t>
      </w:r>
    </w:p>
    <w:p w14:paraId="3F331A62" w14:textId="77777777" w:rsidR="004F4CD8" w:rsidRDefault="004F4CD8" w:rsidP="004F4CD8">
      <w:pPr>
        <w:pStyle w:val="ListParagraph"/>
        <w:numPr>
          <w:ilvl w:val="0"/>
          <w:numId w:val="39"/>
        </w:numPr>
      </w:pPr>
      <w:r>
        <w:t>Relevant legal duties of employers and employees.</w:t>
      </w:r>
    </w:p>
    <w:p w14:paraId="402D9AEF" w14:textId="77777777" w:rsidR="004F4CD8" w:rsidRDefault="004F4CD8" w:rsidP="004F4CD8">
      <w:pPr>
        <w:pStyle w:val="ListParagraph"/>
        <w:numPr>
          <w:ilvl w:val="0"/>
          <w:numId w:val="39"/>
        </w:numPr>
      </w:pPr>
      <w:r>
        <w:t>Best practices for preventing injury.</w:t>
      </w:r>
    </w:p>
    <w:p w14:paraId="3702FD50" w14:textId="77777777" w:rsidR="004F4CD8" w:rsidRDefault="004F4CD8" w:rsidP="004F4CD8">
      <w:pPr>
        <w:pStyle w:val="ListParagraph"/>
        <w:numPr>
          <w:ilvl w:val="0"/>
          <w:numId w:val="39"/>
        </w:numPr>
      </w:pPr>
      <w:r>
        <w:t>The benefits and drawbacks of vaccination.</w:t>
      </w:r>
    </w:p>
    <w:p w14:paraId="48B3F0C7" w14:textId="16DFFB3C" w:rsidR="004F4CD8" w:rsidRDefault="004F4CD8" w:rsidP="004F4CD8">
      <w:pPr>
        <w:pStyle w:val="ListParagraph"/>
        <w:numPr>
          <w:ilvl w:val="0"/>
          <w:numId w:val="39"/>
        </w:numPr>
      </w:pPr>
      <w:r>
        <w:t>The support available to an injured employee from their employer.</w:t>
      </w:r>
    </w:p>
    <w:p w14:paraId="401F1DF9" w14:textId="77777777" w:rsidR="001467FF" w:rsidRDefault="001467FF" w:rsidP="001467FF">
      <w:pPr>
        <w:pStyle w:val="ListParagraph"/>
        <w:ind w:left="360"/>
      </w:pPr>
    </w:p>
    <w:p w14:paraId="0CD1BF5B" w14:textId="77777777" w:rsidR="004F4CD8" w:rsidRDefault="004F4CD8" w:rsidP="004F4CD8">
      <w:r>
        <w:lastRenderedPageBreak/>
        <w:t>The Regulations also require FNHC to provide training to employees, covering:</w:t>
      </w:r>
    </w:p>
    <w:p w14:paraId="42940588" w14:textId="77777777" w:rsidR="004F4CD8" w:rsidRDefault="004F4CD8" w:rsidP="004F4CD8">
      <w:pPr>
        <w:pStyle w:val="ListParagraph"/>
        <w:numPr>
          <w:ilvl w:val="0"/>
          <w:numId w:val="40"/>
        </w:numPr>
      </w:pPr>
      <w:r>
        <w:t>The correct use of safer sharps.</w:t>
      </w:r>
    </w:p>
    <w:p w14:paraId="4D0C3B84" w14:textId="77777777" w:rsidR="004F4CD8" w:rsidRDefault="004F4CD8" w:rsidP="004F4CD8">
      <w:pPr>
        <w:pStyle w:val="ListParagraph"/>
        <w:numPr>
          <w:ilvl w:val="0"/>
          <w:numId w:val="40"/>
        </w:numPr>
      </w:pPr>
      <w:r>
        <w:t>Safe handling and disposal of medical sharps.</w:t>
      </w:r>
    </w:p>
    <w:p w14:paraId="02AD158C" w14:textId="77777777" w:rsidR="004F4CD8" w:rsidRDefault="004F4CD8" w:rsidP="004F4CD8">
      <w:pPr>
        <w:pStyle w:val="ListParagraph"/>
        <w:numPr>
          <w:ilvl w:val="0"/>
          <w:numId w:val="40"/>
        </w:numPr>
      </w:pPr>
      <w:r>
        <w:t xml:space="preserve">Procedures to follow in the event of a </w:t>
      </w:r>
      <w:proofErr w:type="gramStart"/>
      <w:r>
        <w:t>sharps</w:t>
      </w:r>
      <w:proofErr w:type="gramEnd"/>
      <w:r>
        <w:t xml:space="preserve"> injury.</w:t>
      </w:r>
    </w:p>
    <w:p w14:paraId="46518826" w14:textId="77777777" w:rsidR="001467FF" w:rsidRDefault="004F4CD8" w:rsidP="004F4CD8">
      <w:pPr>
        <w:pStyle w:val="ListParagraph"/>
        <w:numPr>
          <w:ilvl w:val="0"/>
          <w:numId w:val="40"/>
        </w:numPr>
      </w:pPr>
      <w:r>
        <w:t>The employer’s arrangements for health surveillance and related procedures.</w:t>
      </w:r>
    </w:p>
    <w:p w14:paraId="13A49373" w14:textId="77777777" w:rsidR="001467FF" w:rsidRDefault="001467FF" w:rsidP="001467FF">
      <w:pPr>
        <w:pStyle w:val="ListParagraph"/>
        <w:ind w:left="360"/>
      </w:pPr>
    </w:p>
    <w:p w14:paraId="41B93A62" w14:textId="40E105B4" w:rsidR="004F4CD8" w:rsidRDefault="004F4CD8" w:rsidP="001467FF">
      <w:r>
        <w:t>FNHC clinical staff will receive information and training on 'sharps safety' as part of their annual mandatory infection prevention and control training sessions.</w:t>
      </w:r>
    </w:p>
    <w:p w14:paraId="2CC03830" w14:textId="77777777" w:rsidR="004F4CD8" w:rsidRDefault="004F4CD8" w:rsidP="00B952E7"/>
    <w:p w14:paraId="1CAD97FE" w14:textId="77777777" w:rsidR="00B952E7" w:rsidRDefault="00B952E7" w:rsidP="00B952E7"/>
    <w:p w14:paraId="5C3EBE51" w14:textId="5D2F5843" w:rsidR="00B952E7" w:rsidRDefault="00B952E7" w:rsidP="00B952E7">
      <w:pPr>
        <w:pStyle w:val="Heading2"/>
      </w:pPr>
      <w:bookmarkStart w:id="9" w:name="_Toc188961683"/>
      <w:r>
        <w:t xml:space="preserve">Sharps </w:t>
      </w:r>
      <w:r w:rsidR="00373ABA">
        <w:t>Injuries: Reporting, Recording and Investigating</w:t>
      </w:r>
      <w:bookmarkEnd w:id="9"/>
    </w:p>
    <w:p w14:paraId="2240AA60" w14:textId="0E9874C8" w:rsidR="00E94F63" w:rsidRDefault="00E94F63" w:rsidP="00E94F63">
      <w:r>
        <w:t>Injuries from sharp instruments, unfortunately, do sometimes occur. When they do, the</w:t>
      </w:r>
      <w:r w:rsidR="00CB7B53">
        <w:t xml:space="preserve"> FNHC </w:t>
      </w:r>
      <w:hyperlink r:id="rId22" w:history="1">
        <w:r w:rsidR="00CB7B53" w:rsidRPr="00372AE4">
          <w:rPr>
            <w:rStyle w:val="Hyperlink"/>
          </w:rPr>
          <w:t>Sharps Injury and/or Blood/Body Fluid Exposure Procedure</w:t>
        </w:r>
      </w:hyperlink>
      <w:r>
        <w:t xml:space="preserve"> must be followed. This procedure includes the requirement for all such injuries to be reported via the ASSURE Incident/Near Miss Reporting Procedure. The Health and Safety (Sharp Instruments in Healthcare) Regulations 2013 place a duty on injured employees to "notify their employer of a sharps accident."</w:t>
      </w:r>
    </w:p>
    <w:p w14:paraId="25D4D967" w14:textId="77777777" w:rsidR="00E94F63" w:rsidRDefault="00E94F63" w:rsidP="00E94F63"/>
    <w:p w14:paraId="6D130353" w14:textId="77777777" w:rsidR="00712D47" w:rsidRDefault="00E94F63" w:rsidP="00E94F63">
      <w:r>
        <w:t>The following details must be included in the summary report:</w:t>
      </w:r>
    </w:p>
    <w:p w14:paraId="2EE4974C" w14:textId="77777777" w:rsidR="00712D47" w:rsidRDefault="00E94F63" w:rsidP="00E94F63">
      <w:pPr>
        <w:pStyle w:val="ListParagraph"/>
        <w:numPr>
          <w:ilvl w:val="0"/>
          <w:numId w:val="38"/>
        </w:numPr>
      </w:pPr>
      <w:r>
        <w:t>The type of sharp involved.</w:t>
      </w:r>
    </w:p>
    <w:p w14:paraId="3E5D50A6" w14:textId="77777777" w:rsidR="00712D47" w:rsidRDefault="00E94F63" w:rsidP="00E94F63">
      <w:pPr>
        <w:pStyle w:val="ListParagraph"/>
        <w:numPr>
          <w:ilvl w:val="0"/>
          <w:numId w:val="38"/>
        </w:numPr>
      </w:pPr>
      <w:r>
        <w:t>The stage of the procedure, post-procedure, or disposal when the injury occurred.</w:t>
      </w:r>
    </w:p>
    <w:p w14:paraId="7D546AE7" w14:textId="61EC3941" w:rsidR="00E94F63" w:rsidRDefault="00E94F63" w:rsidP="00E94F63">
      <w:pPr>
        <w:pStyle w:val="ListParagraph"/>
        <w:numPr>
          <w:ilvl w:val="0"/>
          <w:numId w:val="38"/>
        </w:numPr>
      </w:pPr>
      <w:r>
        <w:t>The severity of the injury.</w:t>
      </w:r>
    </w:p>
    <w:p w14:paraId="0DBDE391" w14:textId="2A961B67" w:rsidR="00E94F63" w:rsidRDefault="00E94F63" w:rsidP="00E94F63">
      <w:r>
        <w:t xml:space="preserve">All </w:t>
      </w:r>
      <w:proofErr w:type="gramStart"/>
      <w:r>
        <w:t>sharps</w:t>
      </w:r>
      <w:proofErr w:type="gramEnd"/>
      <w:r>
        <w:t xml:space="preserve"> injuries must be investigated. Investigations allow lessons to be learned and enable the implementation of additional measures to prevent recurrence.</w:t>
      </w:r>
    </w:p>
    <w:p w14:paraId="697487E6" w14:textId="77777777" w:rsidR="00E94F63" w:rsidRDefault="00E94F63" w:rsidP="00162760"/>
    <w:p w14:paraId="0401E0E6" w14:textId="77777777" w:rsidR="00AD42A9" w:rsidRDefault="00AD42A9" w:rsidP="00AD42A9"/>
    <w:p w14:paraId="234EC4E0" w14:textId="1FBD7A3E" w:rsidR="00AD42A9" w:rsidRDefault="00CB28BA" w:rsidP="00AD42A9">
      <w:pPr>
        <w:pStyle w:val="Heading2"/>
      </w:pPr>
      <w:bookmarkStart w:id="10" w:name="_Toc188961684"/>
      <w:r>
        <w:t xml:space="preserve">Staff </w:t>
      </w:r>
      <w:proofErr w:type="spellStart"/>
      <w:r>
        <w:t>Immunisations</w:t>
      </w:r>
      <w:bookmarkEnd w:id="10"/>
      <w:proofErr w:type="spellEnd"/>
    </w:p>
    <w:p w14:paraId="3B3BF6EF" w14:textId="77777777" w:rsidR="00CB28BA" w:rsidRDefault="00CB28BA" w:rsidP="00CB28BA">
      <w:r>
        <w:t xml:space="preserve">Hepatitis B </w:t>
      </w:r>
      <w:proofErr w:type="spellStart"/>
      <w:r>
        <w:t>immunisation</w:t>
      </w:r>
      <w:proofErr w:type="spellEnd"/>
      <w:r>
        <w:t xml:space="preserve"> will be offered to staff who are involved in exposure prone activities.  This is undertaken by the </w:t>
      </w:r>
      <w:proofErr w:type="spellStart"/>
      <w:r>
        <w:t>organisation's</w:t>
      </w:r>
      <w:proofErr w:type="spellEnd"/>
      <w:r>
        <w:t xml:space="preserve"> Occupational Health provider. Prior to any </w:t>
      </w:r>
      <w:proofErr w:type="spellStart"/>
      <w:r>
        <w:t>immunisation</w:t>
      </w:r>
      <w:proofErr w:type="spellEnd"/>
      <w:r>
        <w:t xml:space="preserve"> relating to sharps injury/exposure to blood/bodily fluids, staff must be advised about its 'benefits and drawbacks' (HSE, 2013, p.3). </w:t>
      </w:r>
    </w:p>
    <w:p w14:paraId="0E469721" w14:textId="7335CC58" w:rsidR="00CB28BA" w:rsidRDefault="00CB28BA" w:rsidP="00CB28BA">
      <w:r>
        <w:t xml:space="preserve">Staff will be offered post exposure prophylaxis and any other medical treatment following an injury involving blood/body fluid exposure, as per FNHC </w:t>
      </w:r>
      <w:hyperlink r:id="rId23" w:history="1">
        <w:r w:rsidRPr="009263EE">
          <w:rPr>
            <w:rStyle w:val="Hyperlink"/>
          </w:rPr>
          <w:t>Sharps Injury and/or Blood/Body Fluid Exposure Procedure</w:t>
        </w:r>
      </w:hyperlink>
      <w:r>
        <w:t>.</w:t>
      </w:r>
    </w:p>
    <w:p w14:paraId="02F0B3E5" w14:textId="77777777" w:rsidR="00CB28BA" w:rsidRDefault="00CB28BA" w:rsidP="00CB28BA"/>
    <w:p w14:paraId="57F25D2D" w14:textId="77777777" w:rsidR="00101BBD" w:rsidRPr="00856DE7" w:rsidRDefault="00942F86" w:rsidP="00A33A94">
      <w:pPr>
        <w:pStyle w:val="Heading1"/>
      </w:pPr>
      <w:bookmarkStart w:id="11" w:name="_Toc188961685"/>
      <w:r w:rsidRPr="00A33A94">
        <w:t>PROCEDURE</w:t>
      </w:r>
      <w:bookmarkEnd w:id="11"/>
    </w:p>
    <w:p w14:paraId="070B114C" w14:textId="4DA15CF0" w:rsidR="004D25D5" w:rsidRDefault="573403A9" w:rsidP="00AA26D2">
      <w:pPr>
        <w:pStyle w:val="Heading2"/>
      </w:pPr>
      <w:bookmarkStart w:id="12" w:name="_Toc188961686"/>
      <w:r>
        <w:t>Safe use and Disposal of Sharps</w:t>
      </w:r>
      <w:bookmarkEnd w:id="12"/>
    </w:p>
    <w:p w14:paraId="7DB228E0" w14:textId="77777777" w:rsidR="00F27972" w:rsidRDefault="00F27972" w:rsidP="00F27972">
      <w:r>
        <w:t>Never pass sharps directly from person to person by hand; use a receptacle or a designated 'clear field' for their placement.</w:t>
      </w:r>
    </w:p>
    <w:p w14:paraId="36D715C2" w14:textId="77777777" w:rsidR="00F27972" w:rsidRDefault="00F27972" w:rsidP="00F27972">
      <w:proofErr w:type="spellStart"/>
      <w:r>
        <w:t>Minimise</w:t>
      </w:r>
      <w:proofErr w:type="spellEnd"/>
      <w:r>
        <w:t xml:space="preserve"> the handling of sharps. Do not re-sheath used needles.</w:t>
      </w:r>
    </w:p>
    <w:p w14:paraId="746A7B08" w14:textId="77777777" w:rsidR="00F27972" w:rsidRDefault="00F27972" w:rsidP="00F27972">
      <w:r>
        <w:t>In exceptional circumstances where re-sheathing is unavoidable, conduct a risk assessment and use appropriate safety devices.</w:t>
      </w:r>
    </w:p>
    <w:p w14:paraId="33FECDA7" w14:textId="77777777" w:rsidR="00F27972" w:rsidRDefault="00F27972" w:rsidP="00F27972">
      <w:r>
        <w:t>Do not bend or break needles, whether used or unused.</w:t>
      </w:r>
    </w:p>
    <w:p w14:paraId="5124614C" w14:textId="77777777" w:rsidR="00F27972" w:rsidRDefault="00F27972" w:rsidP="00F27972">
      <w:r>
        <w:t>Always seek assistance when using sharps with a confused or agitated patient.</w:t>
      </w:r>
    </w:p>
    <w:p w14:paraId="7BB59472" w14:textId="77777777" w:rsidR="00F27972" w:rsidRDefault="00F27972" w:rsidP="00F27972">
      <w:r>
        <w:t>Never walk around with sharps in hand.</w:t>
      </w:r>
    </w:p>
    <w:p w14:paraId="000CD294" w14:textId="77777777" w:rsidR="00F27972" w:rsidRDefault="00F27972" w:rsidP="00F27972">
      <w:r>
        <w:t>Never leave sharps unattended or lying around.</w:t>
      </w:r>
    </w:p>
    <w:p w14:paraId="06F7204E" w14:textId="77777777" w:rsidR="00F27972" w:rsidRDefault="00F27972" w:rsidP="00F27972">
      <w:r>
        <w:t>Discard sharps waste immediately into a sharps container that conforms to current standards.</w:t>
      </w:r>
    </w:p>
    <w:p w14:paraId="519F0E14" w14:textId="77777777" w:rsidR="00F27972" w:rsidRDefault="00F27972" w:rsidP="00F27972">
      <w:r>
        <w:t>Dispose of sharps at the point of use. A sharps bin must always be readily available.</w:t>
      </w:r>
    </w:p>
    <w:p w14:paraId="5DEBF02C" w14:textId="77777777" w:rsidR="00F27972" w:rsidRDefault="00F27972" w:rsidP="00F27972">
      <w:r>
        <w:t>When vaccines are being administered concurrently to a patient by two vaccinators, each vaccinator must have a sharps bin close at hand for the immediate disposal of used sharps (HSE, 2013).</w:t>
      </w:r>
    </w:p>
    <w:p w14:paraId="3F69A69F" w14:textId="77777777" w:rsidR="00F27972" w:rsidRDefault="00F27972" w:rsidP="00F27972">
      <w:r>
        <w:t>Dispose of syringes and needles as a single unit; do not remove the needle before disposal.</w:t>
      </w:r>
    </w:p>
    <w:p w14:paraId="5329E50C" w14:textId="77777777" w:rsidR="00F27972" w:rsidRDefault="00F27972" w:rsidP="00F27972">
      <w:r>
        <w:t>Use sharps safety devices wherever they provide safer systems of working for staff, carers, and patients.</w:t>
      </w:r>
    </w:p>
    <w:p w14:paraId="1A300F18" w14:textId="0944DB8C" w:rsidR="00F27972" w:rsidRDefault="7DAB1192" w:rsidP="00F27972">
      <w:r>
        <w:t>Any decision not to use sharp-safe equipment must be supported by a risk assessment that documents the decision-making process. Alternative measures to reduce risks must be implemented and recorded.</w:t>
      </w:r>
    </w:p>
    <w:p w14:paraId="36342A87" w14:textId="6E16B3DB" w:rsidR="4DEFF8E6" w:rsidRDefault="4DEFF8E6">
      <w:r>
        <w:t>When working in patients’ homes or community settings, staff must remain vigilant for sharps discarded by others, including patients and their household members. If unsafe sharps disposal is identified, staff should take appropriate action to reduce risk, following FNHC procedures.</w:t>
      </w:r>
    </w:p>
    <w:p w14:paraId="2CC46803" w14:textId="77777777" w:rsidR="001B4972" w:rsidRPr="00CB28BA" w:rsidRDefault="001B4972" w:rsidP="001B4972"/>
    <w:p w14:paraId="4EA34881" w14:textId="26D7E85C" w:rsidR="00AA26D2" w:rsidRDefault="00796F5C" w:rsidP="00AA26D2">
      <w:pPr>
        <w:pStyle w:val="Heading2"/>
      </w:pPr>
      <w:bookmarkStart w:id="13" w:name="_Toc188961687"/>
      <w:r>
        <w:t>S</w:t>
      </w:r>
      <w:r w:rsidR="00A71E62">
        <w:t xml:space="preserve">harps </w:t>
      </w:r>
      <w:r w:rsidR="00127AEC">
        <w:t>Bins</w:t>
      </w:r>
      <w:bookmarkEnd w:id="13"/>
    </w:p>
    <w:p w14:paraId="69216A08" w14:textId="435A57EA" w:rsidR="00DA3FE7" w:rsidRPr="00DA3FE7" w:rsidRDefault="007F2776" w:rsidP="004E7C5F">
      <w:r>
        <w:t xml:space="preserve">Sharps disposal is included in the </w:t>
      </w:r>
      <w:proofErr w:type="spellStart"/>
      <w:r>
        <w:t>organisation's</w:t>
      </w:r>
      <w:proofErr w:type="spellEnd"/>
      <w:r>
        <w:t xml:space="preserve"> </w:t>
      </w:r>
      <w:hyperlink r:id="rId24" w:history="1">
        <w:r w:rsidRPr="004E7C5F">
          <w:rPr>
            <w:rStyle w:val="Hyperlink"/>
          </w:rPr>
          <w:t>Waste Management Policy</w:t>
        </w:r>
      </w:hyperlink>
      <w:r>
        <w:t>. Where medical sharps are used in FNHC premises, instructions for the safe disposal of sharps must be available</w:t>
      </w:r>
      <w:r w:rsidR="007B3CFC">
        <w:t>.</w:t>
      </w:r>
      <w:r>
        <w:t xml:space="preserve">  </w:t>
      </w:r>
    </w:p>
    <w:p w14:paraId="41EDA7B2" w14:textId="77777777" w:rsidR="00856DE7" w:rsidRPr="00856DE7" w:rsidRDefault="00856DE7" w:rsidP="00856DE7">
      <w:pPr>
        <w:pStyle w:val="Heading1"/>
        <w:ind w:hanging="530"/>
      </w:pPr>
      <w:bookmarkStart w:id="14" w:name="_Toc188961688"/>
      <w:r w:rsidRPr="00856DE7">
        <w:lastRenderedPageBreak/>
        <w:t>MONITORING COMPLIANCE</w:t>
      </w:r>
      <w:bookmarkEnd w:id="14"/>
    </w:p>
    <w:p w14:paraId="14E8E3D0" w14:textId="718DA350" w:rsidR="00FF178F" w:rsidRDefault="00FF178F" w:rsidP="00FF178F">
      <w:r>
        <w:t xml:space="preserve">Data for sharps injuries will be </w:t>
      </w:r>
      <w:r w:rsidR="00D2248A">
        <w:t xml:space="preserve">included </w:t>
      </w:r>
      <w:r w:rsidR="00EF489D">
        <w:t xml:space="preserve">on the </w:t>
      </w:r>
      <w:r w:rsidR="00761B98">
        <w:t>performance data</w:t>
      </w:r>
      <w:r w:rsidR="00D2248A">
        <w:t xml:space="preserve"> reviewed </w:t>
      </w:r>
      <w:r>
        <w:t xml:space="preserve">at the </w:t>
      </w:r>
      <w:r w:rsidR="00F35D2A">
        <w:t>monthly Operational</w:t>
      </w:r>
      <w:r w:rsidR="00EF489D">
        <w:t xml:space="preserve"> Management </w:t>
      </w:r>
      <w:r w:rsidR="00C06F1C">
        <w:t>Meetings</w:t>
      </w:r>
      <w:r w:rsidR="000E52E4">
        <w:t xml:space="preserve">. </w:t>
      </w:r>
      <w:r>
        <w:t xml:space="preserve"> </w:t>
      </w:r>
      <w:r w:rsidR="000E52E4">
        <w:t>This will enable</w:t>
      </w:r>
      <w:r>
        <w:t xml:space="preserve"> these adverse events can be monitored and where necessary, remedial action taken. </w:t>
      </w:r>
    </w:p>
    <w:p w14:paraId="03DFFAB7" w14:textId="36632756" w:rsidR="00233DA9" w:rsidRDefault="00FF178F" w:rsidP="00FF178F">
      <w:r>
        <w:t>Analysis of any related incidents reported via the Assure risk management system can be used to identify any common themes/areas of concern.</w:t>
      </w:r>
    </w:p>
    <w:p w14:paraId="28D5616E" w14:textId="77777777" w:rsidR="00796620" w:rsidRDefault="00796620" w:rsidP="00A33A94">
      <w:pPr>
        <w:sectPr w:rsidR="00796620" w:rsidSect="00796620">
          <w:headerReference w:type="even" r:id="rId25"/>
          <w:headerReference w:type="default" r:id="rId26"/>
          <w:headerReference w:type="first" r:id="rId27"/>
          <w:footerReference w:type="first" r:id="rId28"/>
          <w:pgSz w:w="11906" w:h="16838"/>
          <w:pgMar w:top="1440" w:right="1440" w:bottom="1440" w:left="1440" w:header="708" w:footer="735" w:gutter="0"/>
          <w:pgNumType w:start="1"/>
          <w:cols w:space="708"/>
          <w:titlePg/>
          <w:docGrid w:linePitch="360"/>
        </w:sectPr>
      </w:pPr>
    </w:p>
    <w:p w14:paraId="464CD782" w14:textId="6621F55D" w:rsidR="00A00AAC" w:rsidRPr="00056876" w:rsidRDefault="00942F86" w:rsidP="00856DE7">
      <w:pPr>
        <w:pStyle w:val="Heading1"/>
        <w:ind w:hanging="530"/>
      </w:pPr>
      <w:bookmarkStart w:id="15" w:name="_Toc188961689"/>
      <w:r w:rsidRPr="00856DE7">
        <w:lastRenderedPageBreak/>
        <w:t>CONSULTATION PROCESS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628"/>
      </w:tblGrid>
      <w:tr w:rsidR="00A00AAC" w:rsidRPr="00856DE7" w14:paraId="47209D39" w14:textId="77777777" w:rsidTr="00D847F7">
        <w:tc>
          <w:tcPr>
            <w:tcW w:w="2988" w:type="dxa"/>
            <w:shd w:val="clear" w:color="auto" w:fill="E0E0E0"/>
          </w:tcPr>
          <w:p w14:paraId="0CF467AD" w14:textId="77777777" w:rsidR="00A00AAC" w:rsidRPr="00856DE7" w:rsidRDefault="00A00AAC" w:rsidP="00233DA9">
            <w:pPr>
              <w:spacing w:after="120"/>
              <w:jc w:val="center"/>
              <w:rPr>
                <w:rFonts w:cs="Arial"/>
                <w:b/>
                <w:szCs w:val="22"/>
              </w:rPr>
            </w:pPr>
            <w:r w:rsidRPr="00856DE7">
              <w:rPr>
                <w:rFonts w:cs="Arial"/>
                <w:b/>
                <w:szCs w:val="22"/>
              </w:rPr>
              <w:t>Name</w:t>
            </w:r>
          </w:p>
        </w:tc>
        <w:tc>
          <w:tcPr>
            <w:tcW w:w="3240" w:type="dxa"/>
            <w:shd w:val="clear" w:color="auto" w:fill="E0E0E0"/>
          </w:tcPr>
          <w:p w14:paraId="173A1C56" w14:textId="77777777" w:rsidR="00A00AAC" w:rsidRPr="00856DE7" w:rsidRDefault="00A00AAC" w:rsidP="00233DA9">
            <w:pPr>
              <w:spacing w:after="120"/>
              <w:jc w:val="center"/>
              <w:rPr>
                <w:rFonts w:cs="Arial"/>
                <w:b/>
                <w:szCs w:val="22"/>
              </w:rPr>
            </w:pPr>
            <w:r w:rsidRPr="00856DE7">
              <w:rPr>
                <w:rFonts w:cs="Arial"/>
                <w:b/>
                <w:szCs w:val="22"/>
              </w:rPr>
              <w:t>Title</w:t>
            </w:r>
          </w:p>
        </w:tc>
        <w:tc>
          <w:tcPr>
            <w:tcW w:w="2628" w:type="dxa"/>
            <w:shd w:val="clear" w:color="auto" w:fill="E0E0E0"/>
          </w:tcPr>
          <w:p w14:paraId="2B5DC378" w14:textId="77777777" w:rsidR="00A00AAC" w:rsidRPr="00856DE7" w:rsidRDefault="00A00AAC" w:rsidP="00233DA9">
            <w:pPr>
              <w:spacing w:after="120"/>
              <w:jc w:val="center"/>
              <w:rPr>
                <w:rFonts w:cs="Arial"/>
                <w:b/>
                <w:szCs w:val="22"/>
              </w:rPr>
            </w:pPr>
            <w:r w:rsidRPr="00856DE7">
              <w:rPr>
                <w:rFonts w:cs="Arial"/>
                <w:b/>
                <w:szCs w:val="22"/>
              </w:rPr>
              <w:t>Date</w:t>
            </w:r>
          </w:p>
        </w:tc>
      </w:tr>
      <w:tr w:rsidR="00262712" w:rsidRPr="00856DE7" w14:paraId="67ABEB09" w14:textId="77777777" w:rsidTr="00262712">
        <w:tc>
          <w:tcPr>
            <w:tcW w:w="2988" w:type="dxa"/>
            <w:shd w:val="clear" w:color="auto" w:fill="auto"/>
            <w:vAlign w:val="center"/>
          </w:tcPr>
          <w:p w14:paraId="166393AF" w14:textId="31448B47" w:rsidR="00262712" w:rsidRPr="00086F40" w:rsidRDefault="00262712" w:rsidP="00262712">
            <w:pPr>
              <w:spacing w:after="120"/>
              <w:jc w:val="left"/>
              <w:rPr>
                <w:rFonts w:cs="Arial"/>
                <w:bCs/>
                <w:szCs w:val="22"/>
              </w:rPr>
            </w:pPr>
            <w:r w:rsidRPr="00086F40">
              <w:rPr>
                <w:rFonts w:cs="Arial"/>
                <w:bCs/>
                <w:szCs w:val="22"/>
              </w:rPr>
              <w:t>Claire White</w:t>
            </w:r>
          </w:p>
        </w:tc>
        <w:tc>
          <w:tcPr>
            <w:tcW w:w="3240" w:type="dxa"/>
            <w:shd w:val="clear" w:color="auto" w:fill="auto"/>
            <w:vAlign w:val="center"/>
          </w:tcPr>
          <w:p w14:paraId="05255B9F" w14:textId="3FE21B02" w:rsidR="00262712" w:rsidRPr="00086F40" w:rsidRDefault="00262712" w:rsidP="00262712">
            <w:pPr>
              <w:spacing w:after="120"/>
              <w:jc w:val="left"/>
              <w:rPr>
                <w:rFonts w:cs="Arial"/>
                <w:bCs/>
                <w:szCs w:val="22"/>
              </w:rPr>
            </w:pPr>
            <w:r w:rsidRPr="00086F40">
              <w:rPr>
                <w:rFonts w:cs="Arial"/>
                <w:bCs/>
                <w:szCs w:val="22"/>
              </w:rPr>
              <w:t>Director of Governance and Care</w:t>
            </w:r>
          </w:p>
        </w:tc>
        <w:tc>
          <w:tcPr>
            <w:tcW w:w="2628" w:type="dxa"/>
            <w:vMerge w:val="restart"/>
            <w:shd w:val="clear" w:color="auto" w:fill="auto"/>
            <w:vAlign w:val="center"/>
          </w:tcPr>
          <w:p w14:paraId="05389B56" w14:textId="0A0DBBFE" w:rsidR="00262712" w:rsidRPr="00086F40" w:rsidRDefault="002E06AD" w:rsidP="00262712">
            <w:pPr>
              <w:spacing w:after="120"/>
              <w:jc w:val="center"/>
              <w:rPr>
                <w:rFonts w:cs="Arial"/>
                <w:bCs/>
                <w:szCs w:val="22"/>
              </w:rPr>
            </w:pPr>
            <w:r>
              <w:rPr>
                <w:rFonts w:cs="Arial"/>
                <w:bCs/>
                <w:szCs w:val="22"/>
              </w:rPr>
              <w:t>28</w:t>
            </w:r>
            <w:r w:rsidRPr="002E06AD">
              <w:rPr>
                <w:rFonts w:cs="Arial"/>
                <w:bCs/>
                <w:szCs w:val="22"/>
                <w:vertAlign w:val="superscript"/>
              </w:rPr>
              <w:t>th</w:t>
            </w:r>
            <w:r>
              <w:rPr>
                <w:rFonts w:cs="Arial"/>
                <w:bCs/>
                <w:szCs w:val="22"/>
              </w:rPr>
              <w:t xml:space="preserve"> January 2025</w:t>
            </w:r>
          </w:p>
        </w:tc>
      </w:tr>
      <w:tr w:rsidR="00262712" w:rsidRPr="00856DE7" w14:paraId="4336F66A" w14:textId="77777777" w:rsidTr="00262712">
        <w:tc>
          <w:tcPr>
            <w:tcW w:w="2988" w:type="dxa"/>
            <w:shd w:val="clear" w:color="auto" w:fill="auto"/>
            <w:vAlign w:val="center"/>
          </w:tcPr>
          <w:p w14:paraId="493C6A40" w14:textId="1DFA96AF" w:rsidR="00262712" w:rsidRPr="00856DE7" w:rsidRDefault="00262712" w:rsidP="00262712">
            <w:pPr>
              <w:jc w:val="left"/>
              <w:rPr>
                <w:rFonts w:cs="Arial"/>
                <w:szCs w:val="22"/>
              </w:rPr>
            </w:pPr>
            <w:r>
              <w:rPr>
                <w:rFonts w:cs="Arial"/>
                <w:szCs w:val="22"/>
              </w:rPr>
              <w:t>Elspeth Snowie</w:t>
            </w:r>
          </w:p>
        </w:tc>
        <w:tc>
          <w:tcPr>
            <w:tcW w:w="3240" w:type="dxa"/>
            <w:shd w:val="clear" w:color="auto" w:fill="auto"/>
            <w:vAlign w:val="center"/>
          </w:tcPr>
          <w:p w14:paraId="2DC4EB39" w14:textId="63618BDE" w:rsidR="00262712" w:rsidRPr="00856DE7" w:rsidRDefault="00262712" w:rsidP="00262712">
            <w:pPr>
              <w:jc w:val="left"/>
              <w:rPr>
                <w:rFonts w:cs="Arial"/>
                <w:szCs w:val="22"/>
              </w:rPr>
            </w:pPr>
            <w:r>
              <w:rPr>
                <w:rFonts w:cs="Arial"/>
                <w:szCs w:val="22"/>
              </w:rPr>
              <w:t>Head of Quality and Safety</w:t>
            </w:r>
          </w:p>
        </w:tc>
        <w:tc>
          <w:tcPr>
            <w:tcW w:w="2628" w:type="dxa"/>
            <w:vMerge/>
            <w:shd w:val="clear" w:color="auto" w:fill="auto"/>
          </w:tcPr>
          <w:p w14:paraId="7680B89B" w14:textId="77777777" w:rsidR="00262712" w:rsidRPr="00856DE7" w:rsidRDefault="00262712" w:rsidP="00D847F7">
            <w:pPr>
              <w:rPr>
                <w:rFonts w:cs="Arial"/>
                <w:szCs w:val="22"/>
              </w:rPr>
            </w:pPr>
          </w:p>
        </w:tc>
      </w:tr>
      <w:tr w:rsidR="00262712" w:rsidRPr="00856DE7" w14:paraId="4D01A546" w14:textId="77777777" w:rsidTr="00262712">
        <w:tc>
          <w:tcPr>
            <w:tcW w:w="2988" w:type="dxa"/>
            <w:shd w:val="clear" w:color="auto" w:fill="auto"/>
            <w:vAlign w:val="center"/>
          </w:tcPr>
          <w:p w14:paraId="2E980DC3" w14:textId="221F02E7" w:rsidR="00262712" w:rsidRPr="00856DE7" w:rsidRDefault="00262712" w:rsidP="00262712">
            <w:pPr>
              <w:jc w:val="left"/>
              <w:rPr>
                <w:rFonts w:cs="Arial"/>
                <w:szCs w:val="22"/>
              </w:rPr>
            </w:pPr>
            <w:r>
              <w:rPr>
                <w:rFonts w:cs="Arial"/>
                <w:szCs w:val="22"/>
              </w:rPr>
              <w:t>Tia Hall</w:t>
            </w:r>
          </w:p>
        </w:tc>
        <w:tc>
          <w:tcPr>
            <w:tcW w:w="3240" w:type="dxa"/>
            <w:shd w:val="clear" w:color="auto" w:fill="auto"/>
            <w:vAlign w:val="center"/>
          </w:tcPr>
          <w:p w14:paraId="1A54AFBC" w14:textId="128D37F7" w:rsidR="00262712" w:rsidRPr="00856DE7" w:rsidRDefault="00262712" w:rsidP="00262712">
            <w:pPr>
              <w:jc w:val="left"/>
              <w:rPr>
                <w:rFonts w:cs="Arial"/>
                <w:szCs w:val="22"/>
              </w:rPr>
            </w:pPr>
            <w:r>
              <w:rPr>
                <w:rFonts w:cs="Arial"/>
                <w:szCs w:val="22"/>
              </w:rPr>
              <w:t>Registered Manager and Operational Lead – Adult Services</w:t>
            </w:r>
          </w:p>
        </w:tc>
        <w:tc>
          <w:tcPr>
            <w:tcW w:w="2628" w:type="dxa"/>
            <w:vMerge/>
            <w:shd w:val="clear" w:color="auto" w:fill="auto"/>
          </w:tcPr>
          <w:p w14:paraId="3DE6741F" w14:textId="77777777" w:rsidR="00262712" w:rsidRPr="00856DE7" w:rsidRDefault="00262712" w:rsidP="00D847F7">
            <w:pPr>
              <w:rPr>
                <w:rFonts w:cs="Arial"/>
                <w:szCs w:val="22"/>
              </w:rPr>
            </w:pPr>
          </w:p>
        </w:tc>
      </w:tr>
      <w:tr w:rsidR="00262712" w:rsidRPr="00856DE7" w14:paraId="47C252A0" w14:textId="77777777" w:rsidTr="00262712">
        <w:tc>
          <w:tcPr>
            <w:tcW w:w="2988" w:type="dxa"/>
            <w:shd w:val="clear" w:color="auto" w:fill="auto"/>
            <w:vAlign w:val="center"/>
          </w:tcPr>
          <w:p w14:paraId="532E4A5E" w14:textId="40DC9591" w:rsidR="00262712" w:rsidRPr="00856DE7" w:rsidRDefault="00262712" w:rsidP="00262712">
            <w:pPr>
              <w:jc w:val="left"/>
              <w:rPr>
                <w:rFonts w:cs="Arial"/>
                <w:szCs w:val="22"/>
              </w:rPr>
            </w:pPr>
            <w:r>
              <w:rPr>
                <w:rFonts w:cs="Arial"/>
                <w:szCs w:val="22"/>
              </w:rPr>
              <w:t>Michelle Cumming</w:t>
            </w:r>
          </w:p>
        </w:tc>
        <w:tc>
          <w:tcPr>
            <w:tcW w:w="3240" w:type="dxa"/>
            <w:shd w:val="clear" w:color="auto" w:fill="auto"/>
            <w:vAlign w:val="center"/>
          </w:tcPr>
          <w:p w14:paraId="31E7CD1E" w14:textId="4F136701" w:rsidR="00262712" w:rsidRPr="00856DE7" w:rsidRDefault="00262712" w:rsidP="00262712">
            <w:pPr>
              <w:jc w:val="left"/>
              <w:rPr>
                <w:rFonts w:cs="Arial"/>
                <w:szCs w:val="22"/>
              </w:rPr>
            </w:pPr>
            <w:r>
              <w:rPr>
                <w:rFonts w:cs="Arial"/>
                <w:szCs w:val="22"/>
              </w:rPr>
              <w:t>Registered Manager and Operational Lead – Child and Family Services</w:t>
            </w:r>
          </w:p>
        </w:tc>
        <w:tc>
          <w:tcPr>
            <w:tcW w:w="2628" w:type="dxa"/>
            <w:vMerge/>
            <w:shd w:val="clear" w:color="auto" w:fill="auto"/>
          </w:tcPr>
          <w:p w14:paraId="24B4D0FD" w14:textId="77777777" w:rsidR="00262712" w:rsidRPr="00856DE7" w:rsidRDefault="00262712" w:rsidP="00D847F7">
            <w:pPr>
              <w:rPr>
                <w:rFonts w:cs="Arial"/>
                <w:szCs w:val="22"/>
              </w:rPr>
            </w:pPr>
          </w:p>
        </w:tc>
      </w:tr>
      <w:tr w:rsidR="00262712" w:rsidRPr="00856DE7" w14:paraId="5A404FFD" w14:textId="77777777" w:rsidTr="00262712">
        <w:tc>
          <w:tcPr>
            <w:tcW w:w="2988" w:type="dxa"/>
            <w:shd w:val="clear" w:color="auto" w:fill="auto"/>
            <w:vAlign w:val="center"/>
          </w:tcPr>
          <w:p w14:paraId="04E8A05E" w14:textId="72445AD6" w:rsidR="00262712" w:rsidRPr="00856DE7" w:rsidRDefault="00262712" w:rsidP="00262712">
            <w:pPr>
              <w:jc w:val="left"/>
              <w:rPr>
                <w:rFonts w:cs="Arial"/>
                <w:szCs w:val="22"/>
              </w:rPr>
            </w:pPr>
            <w:r>
              <w:rPr>
                <w:rFonts w:cs="Arial"/>
                <w:szCs w:val="22"/>
              </w:rPr>
              <w:t>Teri O’Connor</w:t>
            </w:r>
          </w:p>
        </w:tc>
        <w:tc>
          <w:tcPr>
            <w:tcW w:w="3240" w:type="dxa"/>
            <w:shd w:val="clear" w:color="auto" w:fill="auto"/>
            <w:vAlign w:val="center"/>
          </w:tcPr>
          <w:p w14:paraId="6B5CDA43" w14:textId="7F707605" w:rsidR="00262712" w:rsidRPr="00856DE7" w:rsidRDefault="00262712" w:rsidP="00262712">
            <w:pPr>
              <w:jc w:val="left"/>
              <w:rPr>
                <w:rFonts w:cs="Arial"/>
                <w:szCs w:val="22"/>
              </w:rPr>
            </w:pPr>
            <w:r>
              <w:rPr>
                <w:rFonts w:cs="Arial"/>
                <w:szCs w:val="22"/>
              </w:rPr>
              <w:t>Registered Manager – Home Care Service</w:t>
            </w:r>
          </w:p>
        </w:tc>
        <w:tc>
          <w:tcPr>
            <w:tcW w:w="2628" w:type="dxa"/>
            <w:vMerge/>
            <w:shd w:val="clear" w:color="auto" w:fill="auto"/>
          </w:tcPr>
          <w:p w14:paraId="642E2B4F" w14:textId="77777777" w:rsidR="00262712" w:rsidRPr="00856DE7" w:rsidRDefault="00262712" w:rsidP="00D847F7">
            <w:pPr>
              <w:rPr>
                <w:rFonts w:cs="Arial"/>
                <w:szCs w:val="22"/>
              </w:rPr>
            </w:pPr>
          </w:p>
        </w:tc>
      </w:tr>
      <w:tr w:rsidR="00262712" w:rsidRPr="00856DE7" w14:paraId="29352206" w14:textId="77777777" w:rsidTr="00262712">
        <w:tc>
          <w:tcPr>
            <w:tcW w:w="2988" w:type="dxa"/>
            <w:shd w:val="clear" w:color="auto" w:fill="auto"/>
            <w:vAlign w:val="center"/>
          </w:tcPr>
          <w:p w14:paraId="699102A3" w14:textId="21F1C947" w:rsidR="00262712" w:rsidRDefault="00262712" w:rsidP="00262712">
            <w:pPr>
              <w:jc w:val="left"/>
              <w:rPr>
                <w:rFonts w:cs="Arial"/>
                <w:szCs w:val="22"/>
              </w:rPr>
            </w:pPr>
            <w:r>
              <w:rPr>
                <w:rFonts w:cs="Arial"/>
                <w:szCs w:val="22"/>
              </w:rPr>
              <w:t>Justine Le Bon Bell</w:t>
            </w:r>
          </w:p>
        </w:tc>
        <w:tc>
          <w:tcPr>
            <w:tcW w:w="3240" w:type="dxa"/>
            <w:shd w:val="clear" w:color="auto" w:fill="auto"/>
            <w:vAlign w:val="center"/>
          </w:tcPr>
          <w:p w14:paraId="7B1F0F70" w14:textId="77EB5DC6" w:rsidR="00262712" w:rsidRDefault="00262712" w:rsidP="00262712">
            <w:pPr>
              <w:jc w:val="left"/>
              <w:rPr>
                <w:rFonts w:cs="Arial"/>
                <w:szCs w:val="22"/>
              </w:rPr>
            </w:pPr>
            <w:r w:rsidRPr="00262712">
              <w:rPr>
                <w:rFonts w:cs="Arial"/>
                <w:szCs w:val="22"/>
              </w:rPr>
              <w:t>Head of Education &amp; Development</w:t>
            </w:r>
          </w:p>
        </w:tc>
        <w:tc>
          <w:tcPr>
            <w:tcW w:w="2628" w:type="dxa"/>
            <w:vMerge/>
            <w:shd w:val="clear" w:color="auto" w:fill="auto"/>
          </w:tcPr>
          <w:p w14:paraId="71A02EED" w14:textId="77777777" w:rsidR="00262712" w:rsidRPr="00856DE7" w:rsidRDefault="00262712" w:rsidP="00D847F7">
            <w:pPr>
              <w:rPr>
                <w:rFonts w:cs="Arial"/>
                <w:szCs w:val="22"/>
              </w:rPr>
            </w:pPr>
          </w:p>
        </w:tc>
      </w:tr>
    </w:tbl>
    <w:p w14:paraId="34A6434D" w14:textId="77777777" w:rsidR="00796620" w:rsidRPr="00856DE7" w:rsidRDefault="00796620" w:rsidP="00796620">
      <w:pPr>
        <w:pStyle w:val="Heading1"/>
        <w:ind w:hanging="530"/>
      </w:pPr>
      <w:bookmarkStart w:id="16" w:name="_Toc188961690"/>
      <w:r w:rsidRPr="00856DE7">
        <w:t>EQUALITY IMPACT STATEMENT</w:t>
      </w:r>
      <w:bookmarkEnd w:id="16"/>
    </w:p>
    <w:p w14:paraId="6970AC6C" w14:textId="77777777" w:rsidR="00796620" w:rsidRPr="00856DE7" w:rsidRDefault="00796620" w:rsidP="009D7D55">
      <w:r w:rsidRPr="00856DE7">
        <w:t>Family Nursing &amp; Home Care is committed to ensuring that, as far as is reasonably practicable, the way services are provided to the public and the way staff are treated reflects their individual needs and does not discriminate against individuals or groups on any grounds.</w:t>
      </w:r>
    </w:p>
    <w:p w14:paraId="2293A811" w14:textId="77777777" w:rsidR="00796620" w:rsidRPr="00856DE7" w:rsidRDefault="00796620" w:rsidP="009D7D55">
      <w:r w:rsidRPr="00856DE7">
        <w:t xml:space="preserve">This policy document forms part of a commitment to create a positive culture of respect for all individuals including staff, patients, their families and carers as well as community partners. The intention is to identify, remove or </w:t>
      </w:r>
      <w:proofErr w:type="spellStart"/>
      <w:r w:rsidRPr="00856DE7">
        <w:t>minimise</w:t>
      </w:r>
      <w:proofErr w:type="spellEnd"/>
      <w:r w:rsidRPr="00856DE7">
        <w:t xml:space="preserve"> discriminatory practice in the areas of race, disability, gender, sexual orientation, age and ‘religion, belief, faith and spirituality’ as well as to promote positive practice and value the diversity of all individuals and communities. </w:t>
      </w:r>
    </w:p>
    <w:p w14:paraId="15A35F2F" w14:textId="77777777" w:rsidR="00796620" w:rsidRPr="00856DE7" w:rsidRDefault="00796620" w:rsidP="009D7D55">
      <w:pPr>
        <w:rPr>
          <w:shd w:val="clear" w:color="auto" w:fill="FFFFFF"/>
        </w:rPr>
      </w:pPr>
      <w:r w:rsidRPr="00856DE7">
        <w:t>The Family Nursing &amp; Home Care values</w:t>
      </w:r>
      <w:r w:rsidRPr="00856DE7">
        <w:rPr>
          <w:rStyle w:val="apple-converted-space"/>
          <w:rFonts w:cs="Arial"/>
          <w:color w:val="333333"/>
        </w:rPr>
        <w:t xml:space="preserve"> underpin everything done in the name of the </w:t>
      </w:r>
      <w:proofErr w:type="spellStart"/>
      <w:r w:rsidRPr="00856DE7">
        <w:rPr>
          <w:rStyle w:val="apple-converted-space"/>
          <w:rFonts w:cs="Arial"/>
          <w:color w:val="333333"/>
        </w:rPr>
        <w:t>organisation</w:t>
      </w:r>
      <w:proofErr w:type="spellEnd"/>
      <w:r w:rsidRPr="00856DE7">
        <w:rPr>
          <w:rStyle w:val="apple-converted-space"/>
          <w:rFonts w:cs="Arial"/>
          <w:color w:val="333333"/>
        </w:rPr>
        <w:t>.</w:t>
      </w:r>
      <w:r w:rsidRPr="00856DE7">
        <w:t xml:space="preserve"> They are manifest in the </w:t>
      </w:r>
      <w:proofErr w:type="spellStart"/>
      <w:r w:rsidRPr="00856DE7">
        <w:t>behaviours</w:t>
      </w:r>
      <w:proofErr w:type="spellEnd"/>
      <w:r w:rsidRPr="00856DE7">
        <w:t xml:space="preserve"> employees display.  </w:t>
      </w:r>
      <w:r w:rsidRPr="00856DE7">
        <w:rPr>
          <w:shd w:val="clear" w:color="auto" w:fill="FFFFFF"/>
        </w:rPr>
        <w:t xml:space="preserve">The </w:t>
      </w:r>
      <w:proofErr w:type="spellStart"/>
      <w:r w:rsidRPr="00856DE7">
        <w:rPr>
          <w:shd w:val="clear" w:color="auto" w:fill="FFFFFF"/>
        </w:rPr>
        <w:t>organisation</w:t>
      </w:r>
      <w:proofErr w:type="spellEnd"/>
      <w:r w:rsidRPr="00856DE7">
        <w:rPr>
          <w:shd w:val="clear" w:color="auto" w:fill="FFFFFF"/>
        </w:rPr>
        <w:t xml:space="preserve"> is committed to promoting a culture founded on these values.</w:t>
      </w:r>
    </w:p>
    <w:p w14:paraId="37873ABB" w14:textId="77777777" w:rsidR="00796620" w:rsidRPr="00502E62" w:rsidRDefault="00796620" w:rsidP="00796620">
      <w:pPr>
        <w:rPr>
          <w:b/>
          <w:shd w:val="clear" w:color="auto" w:fill="FFFFFF"/>
        </w:rPr>
      </w:pPr>
      <w:r w:rsidRPr="00502E62">
        <w:rPr>
          <w:b/>
          <w:shd w:val="clear" w:color="auto" w:fill="FFFFFF"/>
        </w:rPr>
        <w:t>Always:</w:t>
      </w:r>
    </w:p>
    <w:p w14:paraId="59E4FBA9"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Putting patients first</w:t>
      </w:r>
    </w:p>
    <w:p w14:paraId="40977988"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Keeping people safe</w:t>
      </w:r>
    </w:p>
    <w:p w14:paraId="0E1E28E8"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Have courage and commitment to do the right thing</w:t>
      </w:r>
    </w:p>
    <w:p w14:paraId="3613FF3C"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Be accountable, take responsibility and own your actions</w:t>
      </w:r>
    </w:p>
    <w:p w14:paraId="3833680E"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Listen actively</w:t>
      </w:r>
    </w:p>
    <w:p w14:paraId="272BB0F6"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Check for understanding when you communicate</w:t>
      </w:r>
    </w:p>
    <w:p w14:paraId="523098F8" w14:textId="77777777" w:rsidR="00796620" w:rsidRDefault="00796620" w:rsidP="00796620">
      <w:pPr>
        <w:pStyle w:val="ListParagraph"/>
        <w:numPr>
          <w:ilvl w:val="0"/>
          <w:numId w:val="27"/>
        </w:numPr>
        <w:rPr>
          <w:shd w:val="clear" w:color="auto" w:fill="FFFFFF"/>
        </w:rPr>
      </w:pPr>
      <w:r w:rsidRPr="00502E62">
        <w:rPr>
          <w:shd w:val="clear" w:color="auto" w:fill="FFFFFF"/>
        </w:rPr>
        <w:lastRenderedPageBreak/>
        <w:t>Be respectful and treat people with dignity</w:t>
      </w:r>
    </w:p>
    <w:p w14:paraId="2D694680" w14:textId="77777777" w:rsidR="00796620" w:rsidRPr="00502E62" w:rsidRDefault="00796620" w:rsidP="00796620">
      <w:pPr>
        <w:pStyle w:val="ListParagraph"/>
        <w:numPr>
          <w:ilvl w:val="0"/>
          <w:numId w:val="27"/>
        </w:numPr>
        <w:rPr>
          <w:shd w:val="clear" w:color="auto" w:fill="FFFFFF"/>
        </w:rPr>
      </w:pPr>
      <w:r w:rsidRPr="00502E62">
        <w:rPr>
          <w:rFonts w:cs="Arial"/>
          <w:shd w:val="clear" w:color="auto" w:fill="FFFFFF"/>
        </w:rPr>
        <w:t>Work as a team</w:t>
      </w:r>
    </w:p>
    <w:p w14:paraId="3AC25F43" w14:textId="7A577121" w:rsidR="00796620" w:rsidRDefault="00796620" w:rsidP="00796620">
      <w:r w:rsidRPr="00502E62">
        <w:rPr>
          <w:rFonts w:cs="Arial"/>
          <w:shd w:val="clear" w:color="auto" w:fill="FFFFFF"/>
        </w:rPr>
        <w:t xml:space="preserve">This policy should be </w:t>
      </w:r>
      <w:r w:rsidR="002E06AD" w:rsidRPr="00502E62">
        <w:rPr>
          <w:rFonts w:cs="Arial"/>
          <w:shd w:val="clear" w:color="auto" w:fill="FFFFFF"/>
        </w:rPr>
        <w:t xml:space="preserve">always read and implemented with the </w:t>
      </w:r>
      <w:proofErr w:type="spellStart"/>
      <w:r w:rsidR="002E06AD" w:rsidRPr="00502E62">
        <w:rPr>
          <w:rFonts w:cs="Arial"/>
          <w:shd w:val="clear" w:color="auto" w:fill="FFFFFF"/>
        </w:rPr>
        <w:t>Organisational</w:t>
      </w:r>
      <w:proofErr w:type="spellEnd"/>
      <w:r w:rsidR="002E06AD" w:rsidRPr="00502E62">
        <w:rPr>
          <w:rFonts w:cs="Arial"/>
          <w:shd w:val="clear" w:color="auto" w:fill="FFFFFF"/>
        </w:rPr>
        <w:t xml:space="preserve"> Values in mind</w:t>
      </w:r>
      <w:r w:rsidRPr="00502E62">
        <w:t xml:space="preserve">.  See </w:t>
      </w:r>
      <w:r w:rsidRPr="00DD11E2">
        <w:t>overleaf</w:t>
      </w:r>
      <w:r w:rsidR="000C6454" w:rsidRPr="00DD11E2">
        <w:t>/below</w:t>
      </w:r>
      <w:r>
        <w:t xml:space="preserve"> for the </w:t>
      </w:r>
      <w:r w:rsidRPr="00502E62">
        <w:t>Equality Impact Assessment for this policy.</w:t>
      </w:r>
    </w:p>
    <w:p w14:paraId="4DCD611C" w14:textId="77777777" w:rsidR="00796620" w:rsidRDefault="00796620" w:rsidP="00796620"/>
    <w:p w14:paraId="5B134BDB" w14:textId="77777777" w:rsidR="00796620" w:rsidRDefault="00796620" w:rsidP="00796620">
      <w:pPr>
        <w:rPr>
          <w:rFonts w:cs="Arial"/>
          <w:shd w:val="clear" w:color="auto" w:fill="FFFFFF"/>
        </w:rPr>
        <w:sectPr w:rsidR="00796620" w:rsidSect="00856DE7">
          <w:pgSz w:w="11906" w:h="16838"/>
          <w:pgMar w:top="1440" w:right="1440" w:bottom="1440" w:left="1440" w:header="708" w:footer="220" w:gutter="0"/>
          <w:cols w:space="708"/>
          <w:titlePg/>
          <w:docGrid w:linePitch="360"/>
        </w:sectPr>
      </w:pPr>
    </w:p>
    <w:p w14:paraId="0E5204DA" w14:textId="77777777" w:rsidR="00796620" w:rsidRDefault="00796620" w:rsidP="00796620">
      <w:pPr>
        <w:pStyle w:val="Heading2"/>
      </w:pPr>
      <w:bookmarkStart w:id="17" w:name="_Toc188961691"/>
      <w:r>
        <w:lastRenderedPageBreak/>
        <w:t xml:space="preserve">EQUALITY IMPACT </w:t>
      </w:r>
      <w:r w:rsidRPr="00DA3FE7">
        <w:t>SCREENING</w:t>
      </w:r>
      <w:r>
        <w:t xml:space="preserve"> TOOL</w:t>
      </w:r>
      <w:bookmarkEnd w:id="17"/>
    </w:p>
    <w:tbl>
      <w:tblPr>
        <w:tblW w:w="10065" w:type="dxa"/>
        <w:tblInd w:w="-4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19"/>
        <w:gridCol w:w="1075"/>
        <w:gridCol w:w="709"/>
        <w:gridCol w:w="1164"/>
        <w:gridCol w:w="112"/>
        <w:gridCol w:w="626"/>
        <w:gridCol w:w="425"/>
        <w:gridCol w:w="709"/>
        <w:gridCol w:w="850"/>
        <w:gridCol w:w="650"/>
        <w:gridCol w:w="2126"/>
      </w:tblGrid>
      <w:tr w:rsidR="00796620" w:rsidRPr="00856DE7" w14:paraId="7D64E85C" w14:textId="77777777" w:rsidTr="7D633322">
        <w:tc>
          <w:tcPr>
            <w:tcW w:w="10065" w:type="dxa"/>
            <w:gridSpan w:val="11"/>
            <w:shd w:val="clear" w:color="auto" w:fill="B6DDE8"/>
          </w:tcPr>
          <w:p w14:paraId="7B90CF12" w14:textId="77777777" w:rsidR="00796620" w:rsidRPr="00856DE7" w:rsidRDefault="00796620" w:rsidP="00D847F7">
            <w:pPr>
              <w:spacing w:after="120"/>
              <w:rPr>
                <w:rFonts w:cs="Arial"/>
                <w:b/>
                <w:bCs/>
              </w:rPr>
            </w:pPr>
            <w:r w:rsidRPr="00856DE7">
              <w:rPr>
                <w:rFonts w:cs="Arial"/>
                <w:b/>
                <w:bCs/>
              </w:rPr>
              <w:t xml:space="preserve">Stage 1 </w:t>
            </w:r>
            <w:proofErr w:type="gramStart"/>
            <w:r w:rsidRPr="00856DE7">
              <w:rPr>
                <w:rFonts w:cs="Arial"/>
                <w:b/>
                <w:bCs/>
              </w:rPr>
              <w:t>-  Screening</w:t>
            </w:r>
            <w:proofErr w:type="gramEnd"/>
            <w:r w:rsidRPr="00856DE7">
              <w:rPr>
                <w:rFonts w:cs="Arial"/>
                <w:b/>
                <w:bCs/>
              </w:rPr>
              <w:t xml:space="preserve"> </w:t>
            </w:r>
          </w:p>
        </w:tc>
      </w:tr>
      <w:tr w:rsidR="00796620" w:rsidRPr="00856DE7" w14:paraId="7A126F0A" w14:textId="77777777" w:rsidTr="7D633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0065" w:type="dxa"/>
            <w:gridSpan w:val="11"/>
            <w:tcBorders>
              <w:top w:val="single" w:sz="4" w:space="0" w:color="auto"/>
              <w:left w:val="single" w:sz="4" w:space="0" w:color="auto"/>
              <w:bottom w:val="single" w:sz="4" w:space="0" w:color="auto"/>
              <w:right w:val="single" w:sz="4" w:space="0" w:color="auto"/>
            </w:tcBorders>
          </w:tcPr>
          <w:p w14:paraId="23331752" w14:textId="65419B8A" w:rsidR="00796620" w:rsidRPr="00856DE7" w:rsidRDefault="00796620" w:rsidP="00D847F7">
            <w:pPr>
              <w:spacing w:after="120"/>
              <w:rPr>
                <w:rFonts w:cs="Arial"/>
              </w:rPr>
            </w:pPr>
            <w:bookmarkStart w:id="18" w:name="_Toc20232270"/>
            <w:r w:rsidRPr="00856DE7">
              <w:rPr>
                <w:rFonts w:cs="Arial"/>
              </w:rPr>
              <w:t>Title of Procedural Document:</w:t>
            </w:r>
            <w:bookmarkEnd w:id="18"/>
            <w:r w:rsidRPr="00856DE7">
              <w:rPr>
                <w:rFonts w:cs="Arial"/>
              </w:rPr>
              <w:t xml:space="preserve"> </w:t>
            </w:r>
            <w:r w:rsidR="008E6AE4">
              <w:rPr>
                <w:rFonts w:cs="Arial"/>
              </w:rPr>
              <w:t>Sharps Safety Policy</w:t>
            </w:r>
          </w:p>
        </w:tc>
      </w:tr>
      <w:tr w:rsidR="00796620" w:rsidRPr="00856DE7" w14:paraId="1B69AFED" w14:textId="77777777" w:rsidTr="7D633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2694" w:type="dxa"/>
            <w:gridSpan w:val="2"/>
            <w:tcBorders>
              <w:top w:val="single" w:sz="4" w:space="0" w:color="auto"/>
              <w:left w:val="single" w:sz="4" w:space="0" w:color="auto"/>
              <w:bottom w:val="single" w:sz="4" w:space="0" w:color="auto"/>
              <w:right w:val="single" w:sz="4" w:space="0" w:color="auto"/>
            </w:tcBorders>
          </w:tcPr>
          <w:p w14:paraId="303AD310" w14:textId="77777777" w:rsidR="00796620" w:rsidRPr="00856DE7" w:rsidRDefault="00796620" w:rsidP="00D847F7">
            <w:pPr>
              <w:spacing w:after="120"/>
              <w:rPr>
                <w:rFonts w:cs="Arial"/>
              </w:rPr>
            </w:pPr>
            <w:bookmarkStart w:id="19" w:name="_Toc20232271"/>
            <w:r w:rsidRPr="00856DE7">
              <w:rPr>
                <w:rFonts w:cs="Arial"/>
              </w:rPr>
              <w:t>Date of Assessment</w:t>
            </w:r>
            <w:bookmarkEnd w:id="19"/>
          </w:p>
        </w:tc>
        <w:tc>
          <w:tcPr>
            <w:tcW w:w="1873" w:type="dxa"/>
            <w:gridSpan w:val="2"/>
            <w:tcBorders>
              <w:top w:val="single" w:sz="4" w:space="0" w:color="auto"/>
              <w:left w:val="single" w:sz="4" w:space="0" w:color="auto"/>
              <w:bottom w:val="single" w:sz="4" w:space="0" w:color="auto"/>
              <w:right w:val="single" w:sz="4" w:space="0" w:color="auto"/>
            </w:tcBorders>
          </w:tcPr>
          <w:p w14:paraId="5BBFCD2D" w14:textId="3EE67B2D" w:rsidR="00796620" w:rsidRPr="00856DE7" w:rsidRDefault="000846B0" w:rsidP="00D847F7">
            <w:pPr>
              <w:spacing w:after="120"/>
              <w:rPr>
                <w:rFonts w:cs="Arial"/>
              </w:rPr>
            </w:pPr>
            <w:r>
              <w:rPr>
                <w:rFonts w:cs="Arial"/>
              </w:rPr>
              <w:t>February 2025</w:t>
            </w:r>
          </w:p>
        </w:tc>
        <w:tc>
          <w:tcPr>
            <w:tcW w:w="2722" w:type="dxa"/>
            <w:gridSpan w:val="5"/>
            <w:tcBorders>
              <w:top w:val="single" w:sz="4" w:space="0" w:color="auto"/>
              <w:left w:val="single" w:sz="4" w:space="0" w:color="auto"/>
              <w:bottom w:val="single" w:sz="4" w:space="0" w:color="auto"/>
              <w:right w:val="single" w:sz="4" w:space="0" w:color="auto"/>
            </w:tcBorders>
          </w:tcPr>
          <w:p w14:paraId="682F124F" w14:textId="77777777" w:rsidR="00796620" w:rsidRPr="00856DE7" w:rsidRDefault="00796620" w:rsidP="00D847F7">
            <w:pPr>
              <w:spacing w:after="120"/>
              <w:rPr>
                <w:rFonts w:cs="Arial"/>
              </w:rPr>
            </w:pPr>
            <w:r w:rsidRPr="00856DE7">
              <w:rPr>
                <w:rFonts w:cs="Arial"/>
              </w:rPr>
              <w:t>Responsible Department</w:t>
            </w:r>
          </w:p>
        </w:tc>
        <w:tc>
          <w:tcPr>
            <w:tcW w:w="2776" w:type="dxa"/>
            <w:gridSpan w:val="2"/>
            <w:tcBorders>
              <w:top w:val="single" w:sz="4" w:space="0" w:color="auto"/>
              <w:left w:val="single" w:sz="4" w:space="0" w:color="auto"/>
              <w:bottom w:val="single" w:sz="4" w:space="0" w:color="auto"/>
              <w:right w:val="single" w:sz="4" w:space="0" w:color="auto"/>
            </w:tcBorders>
          </w:tcPr>
          <w:p w14:paraId="70DE4E2B" w14:textId="78C80916" w:rsidR="00796620" w:rsidRPr="00856DE7" w:rsidRDefault="000846B0" w:rsidP="00D847F7">
            <w:pPr>
              <w:spacing w:after="120"/>
              <w:rPr>
                <w:rFonts w:cs="Arial"/>
              </w:rPr>
            </w:pPr>
            <w:r>
              <w:rPr>
                <w:rFonts w:cs="Arial"/>
              </w:rPr>
              <w:t>Quality &amp; Safety</w:t>
            </w:r>
          </w:p>
        </w:tc>
      </w:tr>
      <w:tr w:rsidR="00796620" w:rsidRPr="00856DE7" w14:paraId="1A058831" w14:textId="77777777" w:rsidTr="7D633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3"/>
        </w:trPr>
        <w:tc>
          <w:tcPr>
            <w:tcW w:w="1619" w:type="dxa"/>
            <w:tcBorders>
              <w:top w:val="single" w:sz="4" w:space="0" w:color="auto"/>
              <w:left w:val="single" w:sz="4" w:space="0" w:color="auto"/>
              <w:bottom w:val="single" w:sz="4" w:space="0" w:color="auto"/>
              <w:right w:val="single" w:sz="4" w:space="0" w:color="auto"/>
            </w:tcBorders>
            <w:vAlign w:val="center"/>
          </w:tcPr>
          <w:p w14:paraId="408EC494" w14:textId="77777777" w:rsidR="00796620" w:rsidRPr="00856DE7" w:rsidRDefault="00796620" w:rsidP="000846B0">
            <w:pPr>
              <w:spacing w:after="120"/>
              <w:jc w:val="left"/>
              <w:rPr>
                <w:rFonts w:cs="Arial"/>
              </w:rPr>
            </w:pPr>
            <w:r>
              <w:rPr>
                <w:rFonts w:cs="Arial"/>
              </w:rPr>
              <w:t>Completed by</w:t>
            </w:r>
          </w:p>
        </w:tc>
        <w:tc>
          <w:tcPr>
            <w:tcW w:w="2948" w:type="dxa"/>
            <w:gridSpan w:val="3"/>
            <w:tcBorders>
              <w:top w:val="single" w:sz="4" w:space="0" w:color="auto"/>
              <w:left w:val="single" w:sz="4" w:space="0" w:color="auto"/>
              <w:bottom w:val="single" w:sz="4" w:space="0" w:color="auto"/>
              <w:right w:val="single" w:sz="4" w:space="0" w:color="auto"/>
            </w:tcBorders>
            <w:vAlign w:val="center"/>
          </w:tcPr>
          <w:p w14:paraId="4018456C" w14:textId="53B07A17" w:rsidR="00796620" w:rsidRPr="00856DE7" w:rsidRDefault="000846B0" w:rsidP="000846B0">
            <w:pPr>
              <w:spacing w:after="120"/>
              <w:jc w:val="left"/>
              <w:rPr>
                <w:rFonts w:cs="Arial"/>
              </w:rPr>
            </w:pPr>
            <w:r>
              <w:rPr>
                <w:rFonts w:cs="Arial"/>
              </w:rPr>
              <w:t>Rachel Foster</w:t>
            </w:r>
          </w:p>
        </w:tc>
        <w:tc>
          <w:tcPr>
            <w:tcW w:w="1163" w:type="dxa"/>
            <w:gridSpan w:val="3"/>
            <w:tcBorders>
              <w:top w:val="single" w:sz="4" w:space="0" w:color="auto"/>
              <w:left w:val="single" w:sz="4" w:space="0" w:color="auto"/>
              <w:bottom w:val="single" w:sz="4" w:space="0" w:color="auto"/>
              <w:right w:val="single" w:sz="4" w:space="0" w:color="auto"/>
            </w:tcBorders>
            <w:vAlign w:val="center"/>
          </w:tcPr>
          <w:p w14:paraId="7E2C0A09" w14:textId="77777777" w:rsidR="00796620" w:rsidRPr="00856DE7" w:rsidRDefault="00796620" w:rsidP="000846B0">
            <w:pPr>
              <w:spacing w:after="120"/>
              <w:jc w:val="left"/>
              <w:rPr>
                <w:rFonts w:cs="Arial"/>
              </w:rPr>
            </w:pPr>
            <w:r w:rsidRPr="00856DE7">
              <w:rPr>
                <w:rFonts w:cs="Arial"/>
              </w:rPr>
              <w:t>Job Title</w:t>
            </w:r>
          </w:p>
        </w:tc>
        <w:tc>
          <w:tcPr>
            <w:tcW w:w="4335" w:type="dxa"/>
            <w:gridSpan w:val="4"/>
            <w:tcBorders>
              <w:top w:val="single" w:sz="4" w:space="0" w:color="auto"/>
              <w:left w:val="single" w:sz="4" w:space="0" w:color="auto"/>
              <w:bottom w:val="single" w:sz="4" w:space="0" w:color="auto"/>
              <w:right w:val="single" w:sz="4" w:space="0" w:color="auto"/>
            </w:tcBorders>
            <w:vAlign w:val="center"/>
          </w:tcPr>
          <w:p w14:paraId="7A89F83F" w14:textId="0F27AAD1" w:rsidR="00796620" w:rsidRPr="00856DE7" w:rsidRDefault="000846B0" w:rsidP="000846B0">
            <w:pPr>
              <w:spacing w:after="120"/>
              <w:jc w:val="left"/>
              <w:rPr>
                <w:rFonts w:cs="Arial"/>
              </w:rPr>
            </w:pPr>
            <w:r>
              <w:rPr>
                <w:rFonts w:cs="Arial"/>
              </w:rPr>
              <w:t>Quality &amp; Performance Development Nurse</w:t>
            </w:r>
          </w:p>
        </w:tc>
      </w:tr>
      <w:tr w:rsidR="00796620" w:rsidRPr="00856DE7" w14:paraId="6A42141D" w14:textId="77777777" w:rsidTr="7D633322">
        <w:tc>
          <w:tcPr>
            <w:tcW w:w="10065" w:type="dxa"/>
            <w:gridSpan w:val="11"/>
            <w:shd w:val="clear" w:color="auto" w:fill="B6DDE8"/>
          </w:tcPr>
          <w:p w14:paraId="61468AA7" w14:textId="77777777" w:rsidR="00796620" w:rsidRPr="00856DE7" w:rsidRDefault="00796620" w:rsidP="00D847F7">
            <w:pPr>
              <w:spacing w:after="120"/>
              <w:ind w:left="34"/>
              <w:rPr>
                <w:rFonts w:cs="Arial"/>
                <w:b/>
                <w:bCs/>
              </w:rPr>
            </w:pPr>
            <w:r w:rsidRPr="00856DE7">
              <w:rPr>
                <w:rFonts w:cs="Arial"/>
                <w:b/>
              </w:rPr>
              <w:t xml:space="preserve">Does the policy/function affect one group less or more </w:t>
            </w:r>
            <w:proofErr w:type="spellStart"/>
            <w:r w:rsidRPr="00856DE7">
              <w:rPr>
                <w:rFonts w:cs="Arial"/>
                <w:b/>
              </w:rPr>
              <w:t>favourably</w:t>
            </w:r>
            <w:proofErr w:type="spellEnd"/>
            <w:r w:rsidRPr="00856DE7">
              <w:rPr>
                <w:rFonts w:cs="Arial"/>
                <w:b/>
              </w:rPr>
              <w:t xml:space="preserve"> than another </w:t>
            </w:r>
            <w:proofErr w:type="gramStart"/>
            <w:r w:rsidRPr="00856DE7">
              <w:rPr>
                <w:rFonts w:cs="Arial"/>
                <w:b/>
              </w:rPr>
              <w:t>on the basis of</w:t>
            </w:r>
            <w:proofErr w:type="gramEnd"/>
            <w:r>
              <w:rPr>
                <w:rFonts w:cs="Arial"/>
                <w:bCs/>
              </w:rPr>
              <w:t>:</w:t>
            </w:r>
          </w:p>
        </w:tc>
      </w:tr>
      <w:tr w:rsidR="00796620" w:rsidRPr="00856DE7" w14:paraId="46205C8B" w14:textId="77777777" w:rsidTr="7D633322">
        <w:tc>
          <w:tcPr>
            <w:tcW w:w="5305" w:type="dxa"/>
            <w:gridSpan w:val="6"/>
          </w:tcPr>
          <w:p w14:paraId="040A8883" w14:textId="77777777" w:rsidR="00796620" w:rsidRPr="00856DE7" w:rsidRDefault="00796620" w:rsidP="00D847F7">
            <w:pPr>
              <w:spacing w:before="80" w:after="80"/>
              <w:ind w:left="361"/>
              <w:rPr>
                <w:rFonts w:cs="Arial"/>
              </w:rPr>
            </w:pPr>
          </w:p>
        </w:tc>
        <w:tc>
          <w:tcPr>
            <w:tcW w:w="1134" w:type="dxa"/>
            <w:gridSpan w:val="2"/>
            <w:vAlign w:val="center"/>
          </w:tcPr>
          <w:p w14:paraId="2323B341" w14:textId="77777777" w:rsidR="00796620" w:rsidRPr="00856DE7" w:rsidRDefault="00796620" w:rsidP="00D847F7">
            <w:pPr>
              <w:spacing w:before="80" w:after="80"/>
              <w:jc w:val="center"/>
              <w:rPr>
                <w:rFonts w:cs="Arial"/>
                <w:b/>
              </w:rPr>
            </w:pPr>
            <w:r w:rsidRPr="00856DE7">
              <w:rPr>
                <w:rFonts w:cs="Arial"/>
                <w:b/>
              </w:rPr>
              <w:t>Yes/No</w:t>
            </w:r>
          </w:p>
        </w:tc>
        <w:tc>
          <w:tcPr>
            <w:tcW w:w="3626" w:type="dxa"/>
            <w:gridSpan w:val="3"/>
            <w:vAlign w:val="center"/>
          </w:tcPr>
          <w:p w14:paraId="2BA077CA" w14:textId="77777777" w:rsidR="00796620" w:rsidRPr="00856DE7" w:rsidRDefault="00796620" w:rsidP="00D847F7">
            <w:pPr>
              <w:spacing w:before="80" w:after="80"/>
              <w:ind w:left="33"/>
              <w:jc w:val="center"/>
              <w:rPr>
                <w:rFonts w:cs="Arial"/>
                <w:b/>
              </w:rPr>
            </w:pPr>
            <w:r w:rsidRPr="00856DE7">
              <w:rPr>
                <w:rFonts w:cs="Arial"/>
                <w:b/>
              </w:rPr>
              <w:t>Comments</w:t>
            </w:r>
          </w:p>
        </w:tc>
      </w:tr>
      <w:tr w:rsidR="00796620" w:rsidRPr="00856DE7" w14:paraId="6E24FAAB" w14:textId="77777777" w:rsidTr="7D633322">
        <w:tc>
          <w:tcPr>
            <w:tcW w:w="5305" w:type="dxa"/>
            <w:gridSpan w:val="6"/>
          </w:tcPr>
          <w:p w14:paraId="628B2A5E" w14:textId="77777777" w:rsidR="00796620" w:rsidRPr="00856DE7" w:rsidRDefault="00796620" w:rsidP="005C0A0B">
            <w:pPr>
              <w:tabs>
                <w:tab w:val="left" w:pos="278"/>
              </w:tabs>
              <w:spacing w:before="80" w:after="80"/>
              <w:rPr>
                <w:rFonts w:cs="Arial"/>
              </w:rPr>
            </w:pPr>
            <w:r w:rsidRPr="00856DE7">
              <w:rPr>
                <w:rFonts w:cs="Arial"/>
              </w:rPr>
              <w:t>Age</w:t>
            </w:r>
          </w:p>
        </w:tc>
        <w:tc>
          <w:tcPr>
            <w:tcW w:w="1134" w:type="dxa"/>
            <w:gridSpan w:val="2"/>
            <w:vAlign w:val="center"/>
          </w:tcPr>
          <w:p w14:paraId="0FE54B3E" w14:textId="19D4BFA8" w:rsidR="00796620" w:rsidRPr="00856DE7" w:rsidRDefault="00F02D72" w:rsidP="00F02D72">
            <w:pPr>
              <w:spacing w:before="80" w:after="80"/>
              <w:jc w:val="center"/>
              <w:rPr>
                <w:rFonts w:cs="Arial"/>
              </w:rPr>
            </w:pPr>
            <w:r>
              <w:rPr>
                <w:rFonts w:cs="Arial"/>
              </w:rPr>
              <w:t>N</w:t>
            </w:r>
          </w:p>
        </w:tc>
        <w:tc>
          <w:tcPr>
            <w:tcW w:w="3626" w:type="dxa"/>
            <w:gridSpan w:val="3"/>
          </w:tcPr>
          <w:p w14:paraId="6A843CFF" w14:textId="77777777" w:rsidR="00796620" w:rsidRPr="00856DE7" w:rsidRDefault="00796620" w:rsidP="00D847F7">
            <w:pPr>
              <w:spacing w:before="80" w:after="80"/>
              <w:rPr>
                <w:rFonts w:cs="Arial"/>
              </w:rPr>
            </w:pPr>
          </w:p>
        </w:tc>
      </w:tr>
      <w:tr w:rsidR="00796620" w:rsidRPr="00856DE7" w14:paraId="38995910" w14:textId="77777777" w:rsidTr="7D633322">
        <w:tc>
          <w:tcPr>
            <w:tcW w:w="5305" w:type="dxa"/>
            <w:gridSpan w:val="6"/>
          </w:tcPr>
          <w:p w14:paraId="1BB171E0" w14:textId="77777777" w:rsidR="00796620" w:rsidRPr="00856DE7" w:rsidRDefault="00796620" w:rsidP="005C0A0B">
            <w:pPr>
              <w:tabs>
                <w:tab w:val="left" w:pos="278"/>
              </w:tabs>
              <w:spacing w:before="80" w:after="80"/>
              <w:rPr>
                <w:rFonts w:cs="Arial"/>
              </w:rPr>
            </w:pPr>
            <w:r w:rsidRPr="00856DE7">
              <w:rPr>
                <w:rFonts w:cs="Arial"/>
              </w:rPr>
              <w:t>Disability</w:t>
            </w:r>
          </w:p>
          <w:p w14:paraId="016A6CAE" w14:textId="173B2B2A" w:rsidR="00796620" w:rsidRPr="009D7D55" w:rsidRDefault="009D7D55" w:rsidP="00D847F7">
            <w:pPr>
              <w:tabs>
                <w:tab w:val="left" w:pos="278"/>
              </w:tabs>
              <w:spacing w:before="80" w:after="80"/>
              <w:ind w:left="-1"/>
              <w:rPr>
                <w:rFonts w:cs="Arial"/>
                <w:i/>
              </w:rPr>
            </w:pPr>
            <w:r>
              <w:rPr>
                <w:rFonts w:cs="Arial"/>
                <w:i/>
                <w:sz w:val="20"/>
              </w:rPr>
              <w:t>(</w:t>
            </w:r>
            <w:r w:rsidR="00796620" w:rsidRPr="009D7D55">
              <w:rPr>
                <w:rFonts w:cs="Arial"/>
                <w:i/>
                <w:sz w:val="20"/>
              </w:rPr>
              <w:t>Learning disability; physical disability; sensory impairment and/or mental health problems e.g. dementia</w:t>
            </w:r>
            <w:r>
              <w:rPr>
                <w:rFonts w:cs="Arial"/>
                <w:i/>
                <w:sz w:val="20"/>
              </w:rPr>
              <w:t>)</w:t>
            </w:r>
          </w:p>
        </w:tc>
        <w:tc>
          <w:tcPr>
            <w:tcW w:w="1134" w:type="dxa"/>
            <w:gridSpan w:val="2"/>
            <w:vAlign w:val="center"/>
          </w:tcPr>
          <w:p w14:paraId="6AD7FB91" w14:textId="11C9605C" w:rsidR="00796620" w:rsidRPr="00856DE7" w:rsidRDefault="00F02D72" w:rsidP="00F02D72">
            <w:pPr>
              <w:spacing w:before="80" w:after="80"/>
              <w:jc w:val="center"/>
              <w:rPr>
                <w:rFonts w:cs="Arial"/>
              </w:rPr>
            </w:pPr>
            <w:r>
              <w:rPr>
                <w:rFonts w:cs="Arial"/>
              </w:rPr>
              <w:t>N</w:t>
            </w:r>
          </w:p>
        </w:tc>
        <w:tc>
          <w:tcPr>
            <w:tcW w:w="3626" w:type="dxa"/>
            <w:gridSpan w:val="3"/>
          </w:tcPr>
          <w:p w14:paraId="7ADAD7E5" w14:textId="77777777" w:rsidR="00796620" w:rsidRPr="00856DE7" w:rsidRDefault="00796620" w:rsidP="00D847F7">
            <w:pPr>
              <w:spacing w:before="80" w:after="80"/>
              <w:rPr>
                <w:rFonts w:cs="Arial"/>
              </w:rPr>
            </w:pPr>
          </w:p>
        </w:tc>
      </w:tr>
      <w:tr w:rsidR="00796620" w:rsidRPr="00856DE7" w14:paraId="1C85B329" w14:textId="77777777" w:rsidTr="7D633322">
        <w:tc>
          <w:tcPr>
            <w:tcW w:w="5305" w:type="dxa"/>
            <w:gridSpan w:val="6"/>
          </w:tcPr>
          <w:p w14:paraId="6DFA91CD" w14:textId="77777777" w:rsidR="00796620" w:rsidRPr="00856DE7" w:rsidRDefault="00796620" w:rsidP="005C0A0B">
            <w:pPr>
              <w:tabs>
                <w:tab w:val="left" w:pos="278"/>
              </w:tabs>
              <w:spacing w:before="80" w:after="80"/>
              <w:rPr>
                <w:rFonts w:cs="Arial"/>
              </w:rPr>
            </w:pPr>
            <w:r w:rsidRPr="00856DE7">
              <w:rPr>
                <w:rFonts w:cs="Arial"/>
              </w:rPr>
              <w:t xml:space="preserve">Ethnic Origin </w:t>
            </w:r>
            <w:r w:rsidRPr="009D7D55">
              <w:rPr>
                <w:rFonts w:cs="Arial"/>
                <w:i/>
                <w:sz w:val="20"/>
              </w:rPr>
              <w:t>(including hard to reach groups)</w:t>
            </w:r>
          </w:p>
        </w:tc>
        <w:tc>
          <w:tcPr>
            <w:tcW w:w="1134" w:type="dxa"/>
            <w:gridSpan w:val="2"/>
            <w:vAlign w:val="center"/>
          </w:tcPr>
          <w:p w14:paraId="40B86141" w14:textId="7582521B" w:rsidR="00796620" w:rsidRPr="00856DE7" w:rsidRDefault="00F02D72" w:rsidP="00F02D72">
            <w:pPr>
              <w:spacing w:before="80" w:after="80"/>
              <w:jc w:val="center"/>
              <w:rPr>
                <w:rFonts w:cs="Arial"/>
              </w:rPr>
            </w:pPr>
            <w:r>
              <w:rPr>
                <w:rFonts w:cs="Arial"/>
              </w:rPr>
              <w:t>N</w:t>
            </w:r>
          </w:p>
        </w:tc>
        <w:tc>
          <w:tcPr>
            <w:tcW w:w="3626" w:type="dxa"/>
            <w:gridSpan w:val="3"/>
          </w:tcPr>
          <w:p w14:paraId="7C77D725" w14:textId="77777777" w:rsidR="00796620" w:rsidRPr="00856DE7" w:rsidRDefault="00796620" w:rsidP="00D847F7">
            <w:pPr>
              <w:spacing w:before="80" w:after="80"/>
              <w:rPr>
                <w:rFonts w:cs="Arial"/>
              </w:rPr>
            </w:pPr>
          </w:p>
        </w:tc>
      </w:tr>
      <w:tr w:rsidR="00796620" w:rsidRPr="00856DE7" w14:paraId="2822DD6F" w14:textId="77777777" w:rsidTr="7D633322">
        <w:tc>
          <w:tcPr>
            <w:tcW w:w="5305" w:type="dxa"/>
            <w:gridSpan w:val="6"/>
          </w:tcPr>
          <w:p w14:paraId="5036E42A" w14:textId="77777777" w:rsidR="00796620" w:rsidRPr="00856DE7" w:rsidRDefault="00796620" w:rsidP="005C0A0B">
            <w:pPr>
              <w:tabs>
                <w:tab w:val="left" w:pos="278"/>
              </w:tabs>
              <w:spacing w:before="80" w:after="80"/>
              <w:rPr>
                <w:rFonts w:cs="Arial"/>
              </w:rPr>
            </w:pPr>
            <w:r w:rsidRPr="00856DE7">
              <w:rPr>
                <w:rFonts w:cs="Arial"/>
              </w:rPr>
              <w:t>Gender reassignment</w:t>
            </w:r>
          </w:p>
        </w:tc>
        <w:tc>
          <w:tcPr>
            <w:tcW w:w="1134" w:type="dxa"/>
            <w:gridSpan w:val="2"/>
            <w:vAlign w:val="center"/>
          </w:tcPr>
          <w:p w14:paraId="64DC08E8" w14:textId="2394C7DA" w:rsidR="00796620" w:rsidRPr="00856DE7" w:rsidRDefault="00F02D72" w:rsidP="00F02D72">
            <w:pPr>
              <w:spacing w:before="80" w:after="80"/>
              <w:jc w:val="center"/>
              <w:rPr>
                <w:rFonts w:cs="Arial"/>
              </w:rPr>
            </w:pPr>
            <w:r>
              <w:rPr>
                <w:rFonts w:cs="Arial"/>
              </w:rPr>
              <w:t>N</w:t>
            </w:r>
          </w:p>
        </w:tc>
        <w:tc>
          <w:tcPr>
            <w:tcW w:w="3626" w:type="dxa"/>
            <w:gridSpan w:val="3"/>
          </w:tcPr>
          <w:p w14:paraId="684E8A77" w14:textId="77777777" w:rsidR="00796620" w:rsidRPr="00856DE7" w:rsidRDefault="00796620" w:rsidP="00D847F7">
            <w:pPr>
              <w:spacing w:before="80" w:after="80"/>
              <w:rPr>
                <w:rFonts w:cs="Arial"/>
              </w:rPr>
            </w:pPr>
          </w:p>
        </w:tc>
      </w:tr>
      <w:tr w:rsidR="00796620" w:rsidRPr="00856DE7" w14:paraId="07CA0C5B" w14:textId="77777777" w:rsidTr="7D633322">
        <w:tc>
          <w:tcPr>
            <w:tcW w:w="5305" w:type="dxa"/>
            <w:gridSpan w:val="6"/>
          </w:tcPr>
          <w:p w14:paraId="5C95BBDF" w14:textId="77777777" w:rsidR="00796620" w:rsidRPr="00856DE7" w:rsidRDefault="00796620" w:rsidP="005C0A0B">
            <w:pPr>
              <w:tabs>
                <w:tab w:val="left" w:pos="278"/>
              </w:tabs>
              <w:spacing w:before="80" w:after="80"/>
              <w:rPr>
                <w:rFonts w:cs="Arial"/>
              </w:rPr>
            </w:pPr>
            <w:r w:rsidRPr="00856DE7">
              <w:rPr>
                <w:rFonts w:cs="Arial"/>
              </w:rPr>
              <w:t>Pregnancy or Maternity</w:t>
            </w:r>
          </w:p>
        </w:tc>
        <w:tc>
          <w:tcPr>
            <w:tcW w:w="1134" w:type="dxa"/>
            <w:gridSpan w:val="2"/>
            <w:vAlign w:val="center"/>
          </w:tcPr>
          <w:p w14:paraId="77553DF7" w14:textId="1DC3BB5B" w:rsidR="00796620" w:rsidRPr="00856DE7" w:rsidRDefault="00F02D72" w:rsidP="00F02D72">
            <w:pPr>
              <w:spacing w:before="80" w:after="80"/>
              <w:jc w:val="center"/>
              <w:rPr>
                <w:rFonts w:cs="Arial"/>
              </w:rPr>
            </w:pPr>
            <w:r>
              <w:rPr>
                <w:rFonts w:cs="Arial"/>
              </w:rPr>
              <w:t>N</w:t>
            </w:r>
          </w:p>
        </w:tc>
        <w:tc>
          <w:tcPr>
            <w:tcW w:w="3626" w:type="dxa"/>
            <w:gridSpan w:val="3"/>
          </w:tcPr>
          <w:p w14:paraId="1C371269" w14:textId="77777777" w:rsidR="00796620" w:rsidRPr="00856DE7" w:rsidRDefault="00796620" w:rsidP="00D847F7">
            <w:pPr>
              <w:spacing w:before="80" w:after="80"/>
              <w:rPr>
                <w:rFonts w:cs="Arial"/>
              </w:rPr>
            </w:pPr>
          </w:p>
        </w:tc>
      </w:tr>
      <w:tr w:rsidR="00796620" w:rsidRPr="00856DE7" w14:paraId="241D44A1" w14:textId="77777777" w:rsidTr="7D633322">
        <w:tc>
          <w:tcPr>
            <w:tcW w:w="5305" w:type="dxa"/>
            <w:gridSpan w:val="6"/>
          </w:tcPr>
          <w:p w14:paraId="6D48BA1A" w14:textId="77777777" w:rsidR="00796620" w:rsidRPr="00856DE7" w:rsidRDefault="00796620" w:rsidP="005C0A0B">
            <w:pPr>
              <w:tabs>
                <w:tab w:val="left" w:pos="278"/>
              </w:tabs>
              <w:spacing w:before="80" w:after="80"/>
              <w:rPr>
                <w:rFonts w:cs="Arial"/>
              </w:rPr>
            </w:pPr>
            <w:r w:rsidRPr="00856DE7">
              <w:rPr>
                <w:rFonts w:cs="Arial"/>
              </w:rPr>
              <w:t>Race</w:t>
            </w:r>
          </w:p>
        </w:tc>
        <w:tc>
          <w:tcPr>
            <w:tcW w:w="1134" w:type="dxa"/>
            <w:gridSpan w:val="2"/>
            <w:vAlign w:val="center"/>
          </w:tcPr>
          <w:p w14:paraId="1A185662" w14:textId="78F75EA2" w:rsidR="00796620" w:rsidRPr="00856DE7" w:rsidRDefault="00F02D72" w:rsidP="00F02D72">
            <w:pPr>
              <w:spacing w:before="80" w:after="80"/>
              <w:jc w:val="center"/>
              <w:rPr>
                <w:rFonts w:cs="Arial"/>
              </w:rPr>
            </w:pPr>
            <w:r>
              <w:rPr>
                <w:rFonts w:cs="Arial"/>
              </w:rPr>
              <w:t>N</w:t>
            </w:r>
          </w:p>
        </w:tc>
        <w:tc>
          <w:tcPr>
            <w:tcW w:w="3626" w:type="dxa"/>
            <w:gridSpan w:val="3"/>
          </w:tcPr>
          <w:p w14:paraId="32B6A679" w14:textId="77777777" w:rsidR="00796620" w:rsidRPr="00856DE7" w:rsidRDefault="00796620" w:rsidP="00D847F7">
            <w:pPr>
              <w:spacing w:before="80" w:after="80"/>
              <w:rPr>
                <w:rFonts w:cs="Arial"/>
              </w:rPr>
            </w:pPr>
          </w:p>
        </w:tc>
      </w:tr>
      <w:tr w:rsidR="00796620" w:rsidRPr="00856DE7" w14:paraId="5B1495C8" w14:textId="77777777" w:rsidTr="7D633322">
        <w:tc>
          <w:tcPr>
            <w:tcW w:w="5305" w:type="dxa"/>
            <w:gridSpan w:val="6"/>
          </w:tcPr>
          <w:p w14:paraId="11DE91B5" w14:textId="77777777" w:rsidR="00796620" w:rsidRPr="00856DE7" w:rsidRDefault="00796620" w:rsidP="005C0A0B">
            <w:pPr>
              <w:tabs>
                <w:tab w:val="left" w:pos="278"/>
              </w:tabs>
              <w:spacing w:before="80" w:after="80"/>
              <w:rPr>
                <w:rFonts w:cs="Arial"/>
              </w:rPr>
            </w:pPr>
            <w:r w:rsidRPr="00856DE7">
              <w:rPr>
                <w:rFonts w:cs="Arial"/>
              </w:rPr>
              <w:t>Sex</w:t>
            </w:r>
          </w:p>
        </w:tc>
        <w:tc>
          <w:tcPr>
            <w:tcW w:w="1134" w:type="dxa"/>
            <w:gridSpan w:val="2"/>
            <w:vAlign w:val="center"/>
          </w:tcPr>
          <w:p w14:paraId="22888F98" w14:textId="44F65F1E" w:rsidR="00796620" w:rsidRPr="00856DE7" w:rsidRDefault="00F02D72" w:rsidP="00F02D72">
            <w:pPr>
              <w:spacing w:before="80" w:after="80"/>
              <w:jc w:val="center"/>
              <w:rPr>
                <w:rFonts w:cs="Arial"/>
              </w:rPr>
            </w:pPr>
            <w:r>
              <w:rPr>
                <w:rFonts w:cs="Arial"/>
              </w:rPr>
              <w:t>N</w:t>
            </w:r>
          </w:p>
        </w:tc>
        <w:tc>
          <w:tcPr>
            <w:tcW w:w="3626" w:type="dxa"/>
            <w:gridSpan w:val="3"/>
          </w:tcPr>
          <w:p w14:paraId="6BF96E97" w14:textId="77777777" w:rsidR="00796620" w:rsidRPr="00856DE7" w:rsidRDefault="00796620" w:rsidP="00D847F7">
            <w:pPr>
              <w:spacing w:before="80" w:after="80"/>
              <w:rPr>
                <w:rFonts w:cs="Arial"/>
              </w:rPr>
            </w:pPr>
          </w:p>
        </w:tc>
      </w:tr>
      <w:tr w:rsidR="00796620" w:rsidRPr="00856DE7" w14:paraId="2C34FE14" w14:textId="77777777" w:rsidTr="7D633322">
        <w:tc>
          <w:tcPr>
            <w:tcW w:w="5305" w:type="dxa"/>
            <w:gridSpan w:val="6"/>
          </w:tcPr>
          <w:p w14:paraId="3FC30E78" w14:textId="77777777" w:rsidR="00796620" w:rsidRPr="00856DE7" w:rsidRDefault="00796620" w:rsidP="005C0A0B">
            <w:pPr>
              <w:tabs>
                <w:tab w:val="left" w:pos="278"/>
              </w:tabs>
              <w:spacing w:before="80" w:after="80"/>
              <w:rPr>
                <w:rFonts w:cs="Arial"/>
              </w:rPr>
            </w:pPr>
            <w:r w:rsidRPr="00856DE7">
              <w:rPr>
                <w:rFonts w:cs="Arial"/>
              </w:rPr>
              <w:t>Religion and Belief</w:t>
            </w:r>
          </w:p>
        </w:tc>
        <w:tc>
          <w:tcPr>
            <w:tcW w:w="1134" w:type="dxa"/>
            <w:gridSpan w:val="2"/>
            <w:vAlign w:val="center"/>
          </w:tcPr>
          <w:p w14:paraId="390EF241" w14:textId="3AABDBE3" w:rsidR="00796620" w:rsidRPr="00856DE7" w:rsidRDefault="00F02D72" w:rsidP="00F02D72">
            <w:pPr>
              <w:spacing w:before="80" w:after="80"/>
              <w:jc w:val="center"/>
              <w:rPr>
                <w:rFonts w:cs="Arial"/>
              </w:rPr>
            </w:pPr>
            <w:r>
              <w:rPr>
                <w:rFonts w:cs="Arial"/>
              </w:rPr>
              <w:t>N</w:t>
            </w:r>
          </w:p>
        </w:tc>
        <w:tc>
          <w:tcPr>
            <w:tcW w:w="3626" w:type="dxa"/>
            <w:gridSpan w:val="3"/>
          </w:tcPr>
          <w:p w14:paraId="0D70673B" w14:textId="77777777" w:rsidR="00796620" w:rsidRPr="00856DE7" w:rsidRDefault="00796620" w:rsidP="00D847F7">
            <w:pPr>
              <w:spacing w:before="80" w:after="80"/>
              <w:rPr>
                <w:rFonts w:cs="Arial"/>
              </w:rPr>
            </w:pPr>
          </w:p>
        </w:tc>
      </w:tr>
      <w:tr w:rsidR="00796620" w:rsidRPr="00856DE7" w14:paraId="629D8424" w14:textId="77777777" w:rsidTr="7D633322">
        <w:tc>
          <w:tcPr>
            <w:tcW w:w="5305" w:type="dxa"/>
            <w:gridSpan w:val="6"/>
          </w:tcPr>
          <w:p w14:paraId="08040F39" w14:textId="77777777" w:rsidR="00796620" w:rsidRPr="00856DE7" w:rsidRDefault="00796620" w:rsidP="005C0A0B">
            <w:pPr>
              <w:tabs>
                <w:tab w:val="left" w:pos="278"/>
              </w:tabs>
              <w:spacing w:before="80" w:after="80"/>
              <w:rPr>
                <w:rFonts w:cs="Arial"/>
              </w:rPr>
            </w:pPr>
            <w:r w:rsidRPr="00856DE7">
              <w:rPr>
                <w:rFonts w:cs="Arial"/>
              </w:rPr>
              <w:t>Sexual Orientation</w:t>
            </w:r>
          </w:p>
        </w:tc>
        <w:tc>
          <w:tcPr>
            <w:tcW w:w="1134" w:type="dxa"/>
            <w:gridSpan w:val="2"/>
            <w:vAlign w:val="center"/>
          </w:tcPr>
          <w:p w14:paraId="1EC8BBE6" w14:textId="6E1F7312" w:rsidR="00796620" w:rsidRPr="00856DE7" w:rsidRDefault="00F02D72" w:rsidP="00F02D72">
            <w:pPr>
              <w:spacing w:before="80" w:after="80"/>
              <w:jc w:val="center"/>
              <w:rPr>
                <w:rFonts w:cs="Arial"/>
              </w:rPr>
            </w:pPr>
            <w:r>
              <w:rPr>
                <w:rFonts w:cs="Arial"/>
              </w:rPr>
              <w:t>N</w:t>
            </w:r>
          </w:p>
        </w:tc>
        <w:tc>
          <w:tcPr>
            <w:tcW w:w="3626" w:type="dxa"/>
            <w:gridSpan w:val="3"/>
          </w:tcPr>
          <w:p w14:paraId="15DD3741" w14:textId="77777777" w:rsidR="00796620" w:rsidRPr="00856DE7" w:rsidRDefault="00796620" w:rsidP="00D847F7">
            <w:pPr>
              <w:spacing w:before="80" w:after="80"/>
              <w:rPr>
                <w:rFonts w:cs="Arial"/>
              </w:rPr>
            </w:pPr>
          </w:p>
        </w:tc>
      </w:tr>
      <w:tr w:rsidR="00796620" w:rsidRPr="00856DE7" w14:paraId="5AAF2CD6" w14:textId="77777777" w:rsidTr="7D633322">
        <w:trPr>
          <w:trHeight w:val="782"/>
        </w:trPr>
        <w:tc>
          <w:tcPr>
            <w:tcW w:w="10065" w:type="dxa"/>
            <w:gridSpan w:val="11"/>
          </w:tcPr>
          <w:p w14:paraId="4FE33683" w14:textId="77777777" w:rsidR="00796620" w:rsidRPr="00856DE7" w:rsidRDefault="00796620" w:rsidP="00D847F7">
            <w:pPr>
              <w:spacing w:before="80" w:after="80"/>
              <w:ind w:left="1"/>
              <w:rPr>
                <w:rFonts w:cs="Arial"/>
                <w:b/>
              </w:rPr>
            </w:pPr>
            <w:r w:rsidRPr="00856DE7">
              <w:rPr>
                <w:rFonts w:cs="Arial"/>
                <w:b/>
              </w:rPr>
              <w:t xml:space="preserve">If the answer to </w:t>
            </w:r>
            <w:proofErr w:type="gramStart"/>
            <w:r w:rsidRPr="00856DE7">
              <w:rPr>
                <w:rFonts w:cs="Arial"/>
                <w:b/>
              </w:rPr>
              <w:t>all of</w:t>
            </w:r>
            <w:proofErr w:type="gramEnd"/>
            <w:r w:rsidRPr="00856DE7">
              <w:rPr>
                <w:rFonts w:cs="Arial"/>
                <w:b/>
              </w:rPr>
              <w:t xml:space="preserve"> the above questions is NO, the </w:t>
            </w:r>
            <w:r>
              <w:rPr>
                <w:rFonts w:cs="Arial"/>
                <w:b/>
              </w:rPr>
              <w:t>Equality Impact Assessment</w:t>
            </w:r>
            <w:r w:rsidRPr="00856DE7">
              <w:rPr>
                <w:rFonts w:cs="Arial"/>
                <w:b/>
              </w:rPr>
              <w:t xml:space="preserve"> is complete. </w:t>
            </w:r>
            <w:r>
              <w:rPr>
                <w:rFonts w:cs="Arial"/>
                <w:b/>
              </w:rPr>
              <w:t xml:space="preserve"> </w:t>
            </w:r>
            <w:r w:rsidRPr="00856DE7">
              <w:rPr>
                <w:rFonts w:cs="Arial"/>
                <w:b/>
              </w:rPr>
              <w:t>If YES, a full impact assessment is r</w:t>
            </w:r>
            <w:r>
              <w:rPr>
                <w:rFonts w:cs="Arial"/>
                <w:b/>
              </w:rPr>
              <w:t>equired: go on to stage 2.</w:t>
            </w:r>
          </w:p>
        </w:tc>
      </w:tr>
      <w:tr w:rsidR="00796620" w:rsidRPr="00856DE7" w14:paraId="7F64DBEB" w14:textId="77777777" w:rsidTr="7D633322">
        <w:tc>
          <w:tcPr>
            <w:tcW w:w="10065" w:type="dxa"/>
            <w:gridSpan w:val="11"/>
            <w:shd w:val="clear" w:color="auto" w:fill="B6DDE8"/>
          </w:tcPr>
          <w:p w14:paraId="0D57E124" w14:textId="77777777" w:rsidR="00796620" w:rsidRPr="00856DE7" w:rsidRDefault="00796620" w:rsidP="00D847F7">
            <w:pPr>
              <w:spacing w:before="80" w:after="80"/>
              <w:rPr>
                <w:rFonts w:cs="Arial"/>
                <w:b/>
                <w:bCs/>
              </w:rPr>
            </w:pPr>
            <w:r w:rsidRPr="00856DE7">
              <w:rPr>
                <w:rFonts w:cs="Arial"/>
                <w:b/>
                <w:bCs/>
              </w:rPr>
              <w:t>Stage 2 – Full Impact Assessment</w:t>
            </w:r>
          </w:p>
        </w:tc>
      </w:tr>
      <w:tr w:rsidR="00796620" w:rsidRPr="00856DE7" w14:paraId="0979E79D" w14:textId="77777777" w:rsidTr="7D633322">
        <w:tc>
          <w:tcPr>
            <w:tcW w:w="3403" w:type="dxa"/>
            <w:gridSpan w:val="3"/>
            <w:shd w:val="clear" w:color="auto" w:fill="FFFFFF" w:themeFill="background1"/>
          </w:tcPr>
          <w:p w14:paraId="5B55CF44" w14:textId="77777777" w:rsidR="00796620" w:rsidRPr="00856DE7" w:rsidRDefault="00796620" w:rsidP="00D847F7">
            <w:pPr>
              <w:spacing w:before="80" w:after="80"/>
              <w:ind w:left="34"/>
              <w:jc w:val="center"/>
              <w:rPr>
                <w:rFonts w:cs="Arial"/>
                <w:b/>
                <w:bCs/>
              </w:rPr>
            </w:pPr>
            <w:r w:rsidRPr="00856DE7">
              <w:rPr>
                <w:rFonts w:cs="Arial"/>
                <w:b/>
                <w:bCs/>
              </w:rPr>
              <w:t>What is the impact</w:t>
            </w:r>
          </w:p>
        </w:tc>
        <w:tc>
          <w:tcPr>
            <w:tcW w:w="1276" w:type="dxa"/>
            <w:gridSpan w:val="2"/>
            <w:shd w:val="clear" w:color="auto" w:fill="FFFFFF" w:themeFill="background1"/>
          </w:tcPr>
          <w:p w14:paraId="05FD3827" w14:textId="77777777" w:rsidR="00796620" w:rsidRPr="00856DE7" w:rsidRDefault="00796620" w:rsidP="00D847F7">
            <w:pPr>
              <w:spacing w:before="80" w:after="80"/>
              <w:jc w:val="center"/>
              <w:rPr>
                <w:rFonts w:cs="Arial"/>
                <w:b/>
                <w:bCs/>
              </w:rPr>
            </w:pPr>
            <w:r w:rsidRPr="00856DE7">
              <w:rPr>
                <w:rFonts w:cs="Arial"/>
                <w:b/>
                <w:bCs/>
              </w:rPr>
              <w:t>Level of Impact</w:t>
            </w:r>
          </w:p>
        </w:tc>
        <w:tc>
          <w:tcPr>
            <w:tcW w:w="3260" w:type="dxa"/>
            <w:gridSpan w:val="5"/>
            <w:shd w:val="clear" w:color="auto" w:fill="FFFFFF" w:themeFill="background1"/>
          </w:tcPr>
          <w:p w14:paraId="5E5FD87A" w14:textId="77777777" w:rsidR="00796620" w:rsidRPr="00856DE7" w:rsidRDefault="00796620" w:rsidP="00D847F7">
            <w:pPr>
              <w:spacing w:before="80" w:after="80"/>
              <w:ind w:left="33"/>
              <w:jc w:val="center"/>
              <w:rPr>
                <w:rFonts w:cs="Arial"/>
                <w:b/>
                <w:bCs/>
              </w:rPr>
            </w:pPr>
            <w:r w:rsidRPr="00856DE7">
              <w:rPr>
                <w:rFonts w:cs="Arial"/>
                <w:b/>
                <w:bCs/>
              </w:rPr>
              <w:t>Mitigating Actions</w:t>
            </w:r>
          </w:p>
          <w:p w14:paraId="1E00B5E3" w14:textId="77777777" w:rsidR="00796620" w:rsidRPr="00856DE7" w:rsidRDefault="00796620" w:rsidP="00D847F7">
            <w:pPr>
              <w:spacing w:before="80" w:after="80"/>
              <w:ind w:left="33"/>
              <w:jc w:val="center"/>
              <w:rPr>
                <w:rFonts w:cs="Arial"/>
                <w:b/>
                <w:bCs/>
                <w:sz w:val="16"/>
                <w:szCs w:val="16"/>
              </w:rPr>
            </w:pPr>
            <w:r w:rsidRPr="00856DE7">
              <w:rPr>
                <w:rFonts w:cs="Arial"/>
                <w:b/>
                <w:bCs/>
                <w:sz w:val="16"/>
                <w:szCs w:val="16"/>
              </w:rPr>
              <w:t xml:space="preserve">(what needs to be done to </w:t>
            </w:r>
            <w:proofErr w:type="spellStart"/>
            <w:r w:rsidRPr="00856DE7">
              <w:rPr>
                <w:rFonts w:cs="Arial"/>
                <w:b/>
                <w:bCs/>
                <w:sz w:val="16"/>
                <w:szCs w:val="16"/>
              </w:rPr>
              <w:t>minimise</w:t>
            </w:r>
            <w:proofErr w:type="spellEnd"/>
            <w:r w:rsidRPr="00856DE7">
              <w:rPr>
                <w:rFonts w:cs="Arial"/>
                <w:b/>
                <w:bCs/>
                <w:sz w:val="16"/>
                <w:szCs w:val="16"/>
              </w:rPr>
              <w:t xml:space="preserve"> / remove the impact)</w:t>
            </w:r>
          </w:p>
        </w:tc>
        <w:tc>
          <w:tcPr>
            <w:tcW w:w="2126" w:type="dxa"/>
            <w:shd w:val="clear" w:color="auto" w:fill="FFFFFF" w:themeFill="background1"/>
          </w:tcPr>
          <w:p w14:paraId="1C4E78B8" w14:textId="77777777" w:rsidR="00796620" w:rsidRPr="00856DE7" w:rsidRDefault="00796620" w:rsidP="00D847F7">
            <w:pPr>
              <w:spacing w:before="80" w:after="80"/>
              <w:ind w:left="34"/>
              <w:jc w:val="center"/>
              <w:rPr>
                <w:rFonts w:cs="Arial"/>
                <w:b/>
                <w:bCs/>
              </w:rPr>
            </w:pPr>
            <w:r w:rsidRPr="00856DE7">
              <w:rPr>
                <w:rFonts w:cs="Arial"/>
                <w:b/>
                <w:bCs/>
              </w:rPr>
              <w:t>Responsible Officer</w:t>
            </w:r>
          </w:p>
        </w:tc>
      </w:tr>
      <w:tr w:rsidR="00796620" w:rsidRPr="00856DE7" w14:paraId="63227A98" w14:textId="77777777" w:rsidTr="7D633322">
        <w:tc>
          <w:tcPr>
            <w:tcW w:w="3403" w:type="dxa"/>
            <w:gridSpan w:val="3"/>
          </w:tcPr>
          <w:p w14:paraId="69CB7C58" w14:textId="13BC4300" w:rsidR="00796620" w:rsidRPr="00856DE7" w:rsidRDefault="00796620" w:rsidP="00D847F7">
            <w:pPr>
              <w:spacing w:before="80" w:after="80"/>
              <w:rPr>
                <w:rFonts w:cs="Arial"/>
              </w:rPr>
            </w:pPr>
          </w:p>
        </w:tc>
        <w:tc>
          <w:tcPr>
            <w:tcW w:w="1276" w:type="dxa"/>
            <w:gridSpan w:val="2"/>
          </w:tcPr>
          <w:p w14:paraId="3E6E1F66" w14:textId="77777777" w:rsidR="00796620" w:rsidRPr="00856DE7" w:rsidRDefault="00796620" w:rsidP="00D847F7">
            <w:pPr>
              <w:spacing w:before="80" w:after="80"/>
              <w:ind w:left="34"/>
              <w:rPr>
                <w:rFonts w:cs="Arial"/>
              </w:rPr>
            </w:pPr>
          </w:p>
        </w:tc>
        <w:tc>
          <w:tcPr>
            <w:tcW w:w="3260" w:type="dxa"/>
            <w:gridSpan w:val="5"/>
          </w:tcPr>
          <w:p w14:paraId="21B76752" w14:textId="77777777" w:rsidR="00796620" w:rsidRPr="00856DE7" w:rsidRDefault="00796620" w:rsidP="00D847F7">
            <w:pPr>
              <w:spacing w:before="80" w:after="80"/>
              <w:ind w:left="33"/>
              <w:rPr>
                <w:rFonts w:cs="Arial"/>
              </w:rPr>
            </w:pPr>
          </w:p>
        </w:tc>
        <w:tc>
          <w:tcPr>
            <w:tcW w:w="2126" w:type="dxa"/>
          </w:tcPr>
          <w:p w14:paraId="14037169" w14:textId="77777777" w:rsidR="00796620" w:rsidRPr="00856DE7" w:rsidRDefault="00796620" w:rsidP="00D847F7">
            <w:pPr>
              <w:spacing w:before="80" w:after="80"/>
              <w:ind w:left="34" w:hanging="533"/>
              <w:rPr>
                <w:rFonts w:cs="Arial"/>
              </w:rPr>
            </w:pPr>
          </w:p>
        </w:tc>
      </w:tr>
      <w:tr w:rsidR="00796620" w:rsidRPr="00856DE7" w14:paraId="161D9DAB" w14:textId="77777777" w:rsidTr="7D633322">
        <w:tc>
          <w:tcPr>
            <w:tcW w:w="10065" w:type="dxa"/>
            <w:gridSpan w:val="11"/>
            <w:shd w:val="clear" w:color="auto" w:fill="B6DDE8"/>
          </w:tcPr>
          <w:p w14:paraId="3CC614ED" w14:textId="77777777" w:rsidR="00796620" w:rsidRPr="00856DE7" w:rsidRDefault="00796620" w:rsidP="00D847F7">
            <w:pPr>
              <w:spacing w:before="80" w:after="80"/>
              <w:rPr>
                <w:rFonts w:cs="Arial"/>
                <w:b/>
              </w:rPr>
            </w:pPr>
            <w:r w:rsidRPr="00856DE7">
              <w:rPr>
                <w:rFonts w:cs="Arial"/>
                <w:b/>
              </w:rPr>
              <w:t>Monitoring of Actions</w:t>
            </w:r>
          </w:p>
        </w:tc>
      </w:tr>
      <w:tr w:rsidR="00796620" w:rsidRPr="00856DE7" w14:paraId="681709BA" w14:textId="77777777" w:rsidTr="7D633322">
        <w:tc>
          <w:tcPr>
            <w:tcW w:w="10065" w:type="dxa"/>
            <w:gridSpan w:val="11"/>
          </w:tcPr>
          <w:p w14:paraId="08094E8C" w14:textId="0F8BFF80" w:rsidR="00796620" w:rsidRPr="00856DE7" w:rsidRDefault="2F46D254" w:rsidP="7D633322">
            <w:pPr>
              <w:spacing w:before="80" w:after="80"/>
              <w:rPr>
                <w:rFonts w:cs="Arial"/>
              </w:rPr>
            </w:pPr>
            <w:r w:rsidRPr="7D633322">
              <w:rPr>
                <w:rFonts w:cs="Arial"/>
              </w:rPr>
              <w:t>The monitoring of actions to mitigate any impact will be undertaken at the appropriate level</w:t>
            </w:r>
          </w:p>
        </w:tc>
      </w:tr>
    </w:tbl>
    <w:p w14:paraId="56DD1F9A" w14:textId="77777777" w:rsidR="00796620" w:rsidRDefault="00796620" w:rsidP="00796620">
      <w:pPr>
        <w:sectPr w:rsidR="00796620" w:rsidSect="00E20B52">
          <w:pgSz w:w="11906" w:h="16838"/>
          <w:pgMar w:top="1440" w:right="1440" w:bottom="851" w:left="1440" w:header="708" w:footer="220" w:gutter="0"/>
          <w:cols w:space="708"/>
          <w:titlePg/>
          <w:docGrid w:linePitch="360"/>
        </w:sectPr>
      </w:pPr>
    </w:p>
    <w:p w14:paraId="7C123A86" w14:textId="77777777" w:rsidR="00101BBD" w:rsidRPr="00856DE7" w:rsidRDefault="00942F86" w:rsidP="00A50DC5">
      <w:pPr>
        <w:pStyle w:val="Heading1"/>
        <w:ind w:hanging="530"/>
      </w:pPr>
      <w:bookmarkStart w:id="20" w:name="_Toc188961692"/>
      <w:r w:rsidRPr="00856DE7">
        <w:lastRenderedPageBreak/>
        <w:t>IMPLEMENTATION PLAN</w:t>
      </w:r>
      <w:bookmarkEnd w:id="20"/>
      <w:r w:rsidRPr="00856DE7">
        <w:t xml:space="preserve"> </w:t>
      </w:r>
    </w:p>
    <w:p w14:paraId="625C0FE1" w14:textId="178AA81D" w:rsidR="00635894" w:rsidRPr="00502E62" w:rsidRDefault="00635894" w:rsidP="00824956">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A00AAC" w:rsidRPr="00856DE7" w14:paraId="0B92C064" w14:textId="77777777" w:rsidTr="00D847F7">
        <w:tc>
          <w:tcPr>
            <w:tcW w:w="2952" w:type="dxa"/>
            <w:shd w:val="clear" w:color="auto" w:fill="E0E0E0"/>
          </w:tcPr>
          <w:p w14:paraId="00DA057B" w14:textId="77777777" w:rsidR="00A00AAC" w:rsidRPr="00856DE7" w:rsidRDefault="00A00AAC" w:rsidP="00A33A94">
            <w:pPr>
              <w:spacing w:before="60" w:after="60"/>
              <w:jc w:val="center"/>
              <w:rPr>
                <w:rFonts w:cs="Arial"/>
                <w:b/>
                <w:szCs w:val="22"/>
              </w:rPr>
            </w:pPr>
            <w:r w:rsidRPr="00856DE7">
              <w:rPr>
                <w:rFonts w:cs="Arial"/>
                <w:b/>
                <w:szCs w:val="22"/>
              </w:rPr>
              <w:t>Action</w:t>
            </w:r>
          </w:p>
        </w:tc>
        <w:tc>
          <w:tcPr>
            <w:tcW w:w="2952" w:type="dxa"/>
            <w:shd w:val="clear" w:color="auto" w:fill="E0E0E0"/>
          </w:tcPr>
          <w:p w14:paraId="4710F1E3" w14:textId="77777777" w:rsidR="00A00AAC" w:rsidRPr="00856DE7" w:rsidRDefault="00A00AAC" w:rsidP="00A33A94">
            <w:pPr>
              <w:spacing w:before="60" w:after="60"/>
              <w:jc w:val="center"/>
              <w:rPr>
                <w:rFonts w:cs="Arial"/>
                <w:b/>
                <w:szCs w:val="22"/>
              </w:rPr>
            </w:pPr>
            <w:r w:rsidRPr="00856DE7">
              <w:rPr>
                <w:rFonts w:cs="Arial"/>
                <w:b/>
                <w:szCs w:val="22"/>
              </w:rPr>
              <w:t>Responsible Person</w:t>
            </w:r>
          </w:p>
        </w:tc>
        <w:tc>
          <w:tcPr>
            <w:tcW w:w="2952" w:type="dxa"/>
            <w:shd w:val="clear" w:color="auto" w:fill="E0E0E0"/>
          </w:tcPr>
          <w:p w14:paraId="701C5FC3" w14:textId="77777777" w:rsidR="00A00AAC" w:rsidRPr="00856DE7" w:rsidRDefault="00A00AAC" w:rsidP="00A33A94">
            <w:pPr>
              <w:spacing w:before="60" w:after="60"/>
              <w:jc w:val="center"/>
              <w:rPr>
                <w:rFonts w:cs="Arial"/>
                <w:b/>
                <w:szCs w:val="22"/>
              </w:rPr>
            </w:pPr>
            <w:r w:rsidRPr="00856DE7">
              <w:rPr>
                <w:rFonts w:cs="Arial"/>
                <w:b/>
                <w:szCs w:val="22"/>
              </w:rPr>
              <w:t>Planned timeline</w:t>
            </w:r>
          </w:p>
        </w:tc>
      </w:tr>
      <w:tr w:rsidR="00A33A94" w:rsidRPr="00856DE7" w14:paraId="2F655C49" w14:textId="77777777" w:rsidTr="00F02D72">
        <w:tc>
          <w:tcPr>
            <w:tcW w:w="2952" w:type="dxa"/>
            <w:shd w:val="clear" w:color="auto" w:fill="auto"/>
            <w:vAlign w:val="center"/>
          </w:tcPr>
          <w:p w14:paraId="17EB7C3F" w14:textId="77777777" w:rsidR="00A33A94" w:rsidRPr="00A33A94" w:rsidRDefault="00A33A94" w:rsidP="00F02D72">
            <w:pPr>
              <w:spacing w:before="60" w:after="60"/>
              <w:jc w:val="left"/>
              <w:rPr>
                <w:rFonts w:cs="Arial"/>
              </w:rPr>
            </w:pPr>
            <w:r w:rsidRPr="00A33A94">
              <w:rPr>
                <w:rFonts w:cs="Arial"/>
              </w:rPr>
              <w:t xml:space="preserve">Policy to be </w:t>
            </w:r>
            <w:r>
              <w:rPr>
                <w:rFonts w:cs="Arial"/>
              </w:rPr>
              <w:t xml:space="preserve">uploaded to </w:t>
            </w:r>
            <w:r w:rsidRPr="00A33A94">
              <w:rPr>
                <w:rFonts w:cs="Arial"/>
              </w:rPr>
              <w:t>the Procedural Document Library</w:t>
            </w:r>
          </w:p>
        </w:tc>
        <w:tc>
          <w:tcPr>
            <w:tcW w:w="2952" w:type="dxa"/>
            <w:shd w:val="clear" w:color="auto" w:fill="auto"/>
            <w:vAlign w:val="center"/>
          </w:tcPr>
          <w:p w14:paraId="400A2E0A" w14:textId="77777777" w:rsidR="00A33A94" w:rsidRPr="00A33A94" w:rsidRDefault="00A33A94" w:rsidP="00F02D72">
            <w:pPr>
              <w:spacing w:before="60" w:after="60"/>
              <w:jc w:val="left"/>
              <w:rPr>
                <w:rFonts w:cs="Arial"/>
                <w:szCs w:val="22"/>
              </w:rPr>
            </w:pPr>
            <w:r>
              <w:rPr>
                <w:rFonts w:cs="Arial"/>
                <w:szCs w:val="22"/>
              </w:rPr>
              <w:t>Education and Development Administrator</w:t>
            </w:r>
          </w:p>
        </w:tc>
        <w:tc>
          <w:tcPr>
            <w:tcW w:w="2952" w:type="dxa"/>
            <w:shd w:val="clear" w:color="auto" w:fill="auto"/>
            <w:vAlign w:val="center"/>
          </w:tcPr>
          <w:p w14:paraId="61951577" w14:textId="77777777" w:rsidR="00A33A94" w:rsidRPr="00856DE7" w:rsidRDefault="00A33A94" w:rsidP="00F02D72">
            <w:pPr>
              <w:spacing w:before="60" w:after="60"/>
              <w:jc w:val="left"/>
              <w:rPr>
                <w:rFonts w:cs="Arial"/>
              </w:rPr>
            </w:pPr>
            <w:r w:rsidRPr="00856DE7">
              <w:rPr>
                <w:rFonts w:cs="Arial"/>
              </w:rPr>
              <w:t>Within 2 weeks following ratification</w:t>
            </w:r>
          </w:p>
        </w:tc>
      </w:tr>
      <w:tr w:rsidR="00A33A94" w:rsidRPr="00856DE7" w14:paraId="08EB0C8B" w14:textId="77777777" w:rsidTr="00F02D72">
        <w:tc>
          <w:tcPr>
            <w:tcW w:w="2952" w:type="dxa"/>
            <w:shd w:val="clear" w:color="auto" w:fill="auto"/>
            <w:vAlign w:val="center"/>
          </w:tcPr>
          <w:p w14:paraId="5E921F21" w14:textId="77777777" w:rsidR="00A33A94" w:rsidRPr="00A33A94" w:rsidRDefault="00A33A94" w:rsidP="00F02D72">
            <w:pPr>
              <w:spacing w:before="60" w:after="60"/>
              <w:jc w:val="left"/>
              <w:rPr>
                <w:rFonts w:cs="Arial"/>
              </w:rPr>
            </w:pPr>
            <w:r w:rsidRPr="00A33A94">
              <w:rPr>
                <w:rFonts w:cs="Arial"/>
              </w:rPr>
              <w:t xml:space="preserve">Email to all staff </w:t>
            </w:r>
          </w:p>
        </w:tc>
        <w:tc>
          <w:tcPr>
            <w:tcW w:w="2952" w:type="dxa"/>
            <w:shd w:val="clear" w:color="auto" w:fill="auto"/>
            <w:vAlign w:val="center"/>
          </w:tcPr>
          <w:p w14:paraId="26C12130" w14:textId="77777777" w:rsidR="00A33A94" w:rsidRPr="00A33A94" w:rsidRDefault="00502E62" w:rsidP="00F02D72">
            <w:pPr>
              <w:spacing w:before="60" w:after="60"/>
              <w:jc w:val="left"/>
              <w:rPr>
                <w:rFonts w:cs="Arial"/>
                <w:szCs w:val="22"/>
              </w:rPr>
            </w:pPr>
            <w:r>
              <w:rPr>
                <w:rFonts w:cs="Arial"/>
                <w:szCs w:val="22"/>
              </w:rPr>
              <w:t>Education and Development Administrator</w:t>
            </w:r>
          </w:p>
        </w:tc>
        <w:tc>
          <w:tcPr>
            <w:tcW w:w="2952" w:type="dxa"/>
            <w:shd w:val="clear" w:color="auto" w:fill="auto"/>
            <w:vAlign w:val="center"/>
          </w:tcPr>
          <w:p w14:paraId="5A22ED00" w14:textId="77777777" w:rsidR="00A33A94" w:rsidRPr="00856DE7" w:rsidRDefault="00A33A94" w:rsidP="00F02D72">
            <w:pPr>
              <w:spacing w:before="60" w:after="60"/>
              <w:jc w:val="left"/>
              <w:rPr>
                <w:rFonts w:cs="Arial"/>
              </w:rPr>
            </w:pPr>
            <w:r w:rsidRPr="00856DE7">
              <w:rPr>
                <w:rFonts w:cs="Arial"/>
              </w:rPr>
              <w:t>Within 2 weeks following ratification</w:t>
            </w:r>
          </w:p>
        </w:tc>
      </w:tr>
      <w:tr w:rsidR="00502E62" w:rsidRPr="00856DE7" w14:paraId="3FB9A0DE" w14:textId="77777777" w:rsidTr="00F02D72">
        <w:tc>
          <w:tcPr>
            <w:tcW w:w="2952" w:type="dxa"/>
            <w:shd w:val="clear" w:color="auto" w:fill="auto"/>
            <w:vAlign w:val="center"/>
          </w:tcPr>
          <w:p w14:paraId="3C4CE76B" w14:textId="77777777" w:rsidR="00502E62" w:rsidRPr="00A33A94" w:rsidRDefault="00502E62" w:rsidP="00F02D72">
            <w:pPr>
              <w:spacing w:before="60" w:after="60"/>
              <w:jc w:val="left"/>
              <w:rPr>
                <w:rFonts w:cs="Arial"/>
              </w:rPr>
            </w:pPr>
            <w:r>
              <w:rPr>
                <w:rFonts w:cs="Arial"/>
              </w:rPr>
              <w:t>Upload policy (+/- assessment tool) to Virtual College and allocate to relevant staff</w:t>
            </w:r>
          </w:p>
        </w:tc>
        <w:tc>
          <w:tcPr>
            <w:tcW w:w="2952" w:type="dxa"/>
            <w:shd w:val="clear" w:color="auto" w:fill="auto"/>
            <w:vAlign w:val="center"/>
          </w:tcPr>
          <w:p w14:paraId="6D56D32D" w14:textId="77777777" w:rsidR="00502E62" w:rsidRDefault="00502E62" w:rsidP="00F02D72">
            <w:pPr>
              <w:spacing w:before="60" w:after="60"/>
              <w:jc w:val="left"/>
              <w:rPr>
                <w:rFonts w:cs="Arial"/>
                <w:szCs w:val="22"/>
              </w:rPr>
            </w:pPr>
            <w:r>
              <w:rPr>
                <w:rFonts w:cs="Arial"/>
                <w:szCs w:val="22"/>
              </w:rPr>
              <w:t>Education and Development Department</w:t>
            </w:r>
          </w:p>
        </w:tc>
        <w:tc>
          <w:tcPr>
            <w:tcW w:w="2952" w:type="dxa"/>
            <w:shd w:val="clear" w:color="auto" w:fill="auto"/>
            <w:vAlign w:val="center"/>
          </w:tcPr>
          <w:p w14:paraId="36F06759" w14:textId="77777777" w:rsidR="00502E62" w:rsidRPr="00856DE7" w:rsidRDefault="00502E62" w:rsidP="00F02D72">
            <w:pPr>
              <w:spacing w:before="60" w:after="60"/>
              <w:jc w:val="left"/>
              <w:rPr>
                <w:rFonts w:cs="Arial"/>
              </w:rPr>
            </w:pPr>
            <w:r w:rsidRPr="00856DE7">
              <w:rPr>
                <w:rFonts w:cs="Arial"/>
              </w:rPr>
              <w:t>Within 2 weeks following ratification</w:t>
            </w:r>
          </w:p>
        </w:tc>
      </w:tr>
      <w:tr w:rsidR="00201CA3" w:rsidRPr="00856DE7" w14:paraId="678AA1A9" w14:textId="77777777" w:rsidTr="00F02D72">
        <w:tc>
          <w:tcPr>
            <w:tcW w:w="2952" w:type="dxa"/>
            <w:shd w:val="clear" w:color="auto" w:fill="auto"/>
            <w:vAlign w:val="center"/>
          </w:tcPr>
          <w:p w14:paraId="4F5D2ED4" w14:textId="77777777" w:rsidR="00201CA3" w:rsidRPr="00A33A94" w:rsidRDefault="00A33A94" w:rsidP="00F02D72">
            <w:pPr>
              <w:spacing w:before="60" w:after="60"/>
              <w:jc w:val="left"/>
              <w:rPr>
                <w:rFonts w:cs="Arial"/>
              </w:rPr>
            </w:pPr>
            <w:r w:rsidRPr="00A33A94">
              <w:rPr>
                <w:rFonts w:cs="Arial"/>
              </w:rPr>
              <w:t>Relevant staff to sign</w:t>
            </w:r>
            <w:r w:rsidR="00502E62">
              <w:rPr>
                <w:rFonts w:cs="Arial"/>
              </w:rPr>
              <w:t xml:space="preserve"> (via Virtual College)</w:t>
            </w:r>
            <w:r w:rsidRPr="00A33A94">
              <w:rPr>
                <w:rFonts w:cs="Arial"/>
              </w:rPr>
              <w:t xml:space="preserve"> that they have read and under</w:t>
            </w:r>
            <w:r w:rsidR="00502E62">
              <w:rPr>
                <w:rFonts w:cs="Arial"/>
              </w:rPr>
              <w:t>stood policy</w:t>
            </w:r>
            <w:r w:rsidRPr="00A33A94">
              <w:rPr>
                <w:rFonts w:cs="Arial"/>
              </w:rPr>
              <w:t>.</w:t>
            </w:r>
          </w:p>
        </w:tc>
        <w:tc>
          <w:tcPr>
            <w:tcW w:w="2952" w:type="dxa"/>
            <w:shd w:val="clear" w:color="auto" w:fill="auto"/>
            <w:vAlign w:val="center"/>
          </w:tcPr>
          <w:p w14:paraId="44DA4E1C" w14:textId="77777777" w:rsidR="00201CA3" w:rsidRPr="00A33A94" w:rsidRDefault="00A33A94" w:rsidP="00F02D72">
            <w:pPr>
              <w:spacing w:before="60" w:after="60"/>
              <w:jc w:val="left"/>
              <w:rPr>
                <w:rFonts w:cs="Arial"/>
                <w:szCs w:val="22"/>
              </w:rPr>
            </w:pPr>
            <w:r w:rsidRPr="00A33A94">
              <w:rPr>
                <w:rFonts w:cs="Arial"/>
                <w:szCs w:val="22"/>
              </w:rPr>
              <w:t>All staff notified via Virtual College.</w:t>
            </w:r>
          </w:p>
        </w:tc>
        <w:tc>
          <w:tcPr>
            <w:tcW w:w="2952" w:type="dxa"/>
            <w:shd w:val="clear" w:color="auto" w:fill="auto"/>
            <w:vAlign w:val="center"/>
          </w:tcPr>
          <w:p w14:paraId="05F372E0" w14:textId="3FEB4DBE" w:rsidR="00201CA3" w:rsidRPr="00856DE7" w:rsidRDefault="00A33A94" w:rsidP="00F02D72">
            <w:pPr>
              <w:spacing w:before="60" w:after="60"/>
              <w:jc w:val="left"/>
              <w:rPr>
                <w:rFonts w:cs="Arial"/>
              </w:rPr>
            </w:pPr>
            <w:r>
              <w:rPr>
                <w:rFonts w:cs="Arial"/>
              </w:rPr>
              <w:t xml:space="preserve">Within </w:t>
            </w:r>
            <w:r w:rsidR="00024729">
              <w:rPr>
                <w:rFonts w:cs="Arial"/>
              </w:rPr>
              <w:t>2</w:t>
            </w:r>
            <w:r>
              <w:rPr>
                <w:rFonts w:cs="Arial"/>
              </w:rPr>
              <w:t xml:space="preserve"> month</w:t>
            </w:r>
            <w:r w:rsidR="00024729">
              <w:rPr>
                <w:rFonts w:cs="Arial"/>
              </w:rPr>
              <w:t>s</w:t>
            </w:r>
            <w:r>
              <w:rPr>
                <w:rFonts w:cs="Arial"/>
              </w:rPr>
              <w:t xml:space="preserve"> of notification</w:t>
            </w:r>
          </w:p>
        </w:tc>
      </w:tr>
    </w:tbl>
    <w:p w14:paraId="607EE8E5" w14:textId="5119BE35" w:rsidR="00796620" w:rsidRDefault="00796620" w:rsidP="00824956">
      <w:pPr>
        <w:rPr>
          <w:rFonts w:cs="Arial"/>
        </w:rPr>
      </w:pPr>
    </w:p>
    <w:p w14:paraId="63A2DC08" w14:textId="77777777" w:rsidR="00233DA9" w:rsidRDefault="00233DA9" w:rsidP="00824956">
      <w:pPr>
        <w:rPr>
          <w:rFonts w:cs="Arial"/>
        </w:rPr>
        <w:sectPr w:rsidR="00233DA9" w:rsidSect="00856DE7">
          <w:pgSz w:w="11906" w:h="16838"/>
          <w:pgMar w:top="1440" w:right="1440" w:bottom="1440" w:left="1440" w:header="708" w:footer="220" w:gutter="0"/>
          <w:cols w:space="708"/>
          <w:titlePg/>
          <w:docGrid w:linePitch="360"/>
        </w:sectPr>
      </w:pPr>
    </w:p>
    <w:p w14:paraId="7FB98EFA" w14:textId="77777777" w:rsidR="007B2215" w:rsidRPr="00856DE7" w:rsidRDefault="00F97AD3" w:rsidP="00856DE7">
      <w:pPr>
        <w:pStyle w:val="Heading1"/>
      </w:pPr>
      <w:bookmarkStart w:id="21" w:name="_Toc188961693"/>
      <w:r w:rsidRPr="00856DE7">
        <w:lastRenderedPageBreak/>
        <w:t>REFERENCES</w:t>
      </w:r>
      <w:bookmarkEnd w:id="21"/>
    </w:p>
    <w:p w14:paraId="63AC15ED" w14:textId="727798B8" w:rsidR="00683253" w:rsidRPr="00683253" w:rsidRDefault="00683253" w:rsidP="00316312">
      <w:pPr>
        <w:jc w:val="left"/>
        <w:rPr>
          <w:rFonts w:cs="Arial"/>
        </w:rPr>
      </w:pPr>
      <w:r w:rsidRPr="00683253">
        <w:rPr>
          <w:rFonts w:cs="Arial"/>
        </w:rPr>
        <w:t>Health Protection Agency (20</w:t>
      </w:r>
      <w:r w:rsidR="00C83B96">
        <w:rPr>
          <w:rFonts w:cs="Arial"/>
        </w:rPr>
        <w:t>21</w:t>
      </w:r>
      <w:r w:rsidRPr="00683253">
        <w:rPr>
          <w:rFonts w:cs="Arial"/>
        </w:rPr>
        <w:t xml:space="preserve">) </w:t>
      </w:r>
      <w:r w:rsidR="007155E7">
        <w:rPr>
          <w:rFonts w:cs="Arial"/>
        </w:rPr>
        <w:t>Bloodborne Viruses: Eye of the Needle.</w:t>
      </w:r>
      <w:r w:rsidR="009B5744">
        <w:rPr>
          <w:rFonts w:cs="Arial"/>
        </w:rPr>
        <w:t xml:space="preserve">  First published 2012, last updated 2021</w:t>
      </w:r>
      <w:r w:rsidRPr="00683253">
        <w:rPr>
          <w:rFonts w:cs="Arial"/>
        </w:rPr>
        <w:t>. London, HPA</w:t>
      </w:r>
      <w:r w:rsidR="00437068">
        <w:rPr>
          <w:rFonts w:cs="Arial"/>
        </w:rPr>
        <w:t xml:space="preserve">. Accessible via link: </w:t>
      </w:r>
      <w:hyperlink r:id="rId29" w:anchor="full-publication-update-history" w:history="1">
        <w:r w:rsidR="00437068" w:rsidRPr="00E3082D">
          <w:rPr>
            <w:rStyle w:val="Hyperlink"/>
            <w:rFonts w:cs="Arial"/>
          </w:rPr>
          <w:t>https://www.gov.uk/government/publications/bloodborne-viruses-eye-of-the-needle#full-publication-update-history</w:t>
        </w:r>
      </w:hyperlink>
      <w:r w:rsidR="00437068">
        <w:rPr>
          <w:rFonts w:cs="Arial"/>
        </w:rPr>
        <w:t xml:space="preserve"> </w:t>
      </w:r>
      <w:r w:rsidR="003309B7">
        <w:rPr>
          <w:rFonts w:cs="Arial"/>
        </w:rPr>
        <w:t>Last accessed 28</w:t>
      </w:r>
      <w:r w:rsidR="003309B7" w:rsidRPr="003309B7">
        <w:rPr>
          <w:rFonts w:cs="Arial"/>
          <w:vertAlign w:val="superscript"/>
        </w:rPr>
        <w:t>th</w:t>
      </w:r>
      <w:r w:rsidR="003309B7">
        <w:rPr>
          <w:rFonts w:cs="Arial"/>
        </w:rPr>
        <w:t xml:space="preserve"> January 2025.</w:t>
      </w:r>
    </w:p>
    <w:p w14:paraId="7E1E79E1" w14:textId="77777777" w:rsidR="00B13851" w:rsidRDefault="00B13851" w:rsidP="00316312">
      <w:pPr>
        <w:jc w:val="left"/>
        <w:rPr>
          <w:rFonts w:cs="Arial"/>
        </w:rPr>
      </w:pPr>
    </w:p>
    <w:p w14:paraId="2135468C" w14:textId="67C14FC7" w:rsidR="00683253" w:rsidRPr="00683253" w:rsidRDefault="00683253" w:rsidP="00316312">
      <w:pPr>
        <w:jc w:val="left"/>
        <w:rPr>
          <w:rFonts w:cs="Arial"/>
        </w:rPr>
      </w:pPr>
      <w:r w:rsidRPr="00683253">
        <w:rPr>
          <w:rFonts w:cs="Arial"/>
        </w:rPr>
        <w:t xml:space="preserve">Health and Safety Executive (2013) Health and Safety (Sharp Instruments in Healthcare) Regulations 2013. </w:t>
      </w:r>
      <w:r w:rsidR="00257238">
        <w:rPr>
          <w:rFonts w:cs="Arial"/>
        </w:rPr>
        <w:t>Accessible via link:</w:t>
      </w:r>
      <w:r w:rsidR="00680BAF">
        <w:rPr>
          <w:rFonts w:cs="Arial"/>
        </w:rPr>
        <w:t xml:space="preserve"> </w:t>
      </w:r>
      <w:hyperlink r:id="rId30" w:history="1">
        <w:r w:rsidR="003A1D56" w:rsidRPr="00E3082D">
          <w:rPr>
            <w:rStyle w:val="Hyperlink"/>
            <w:rFonts w:cs="Arial"/>
          </w:rPr>
          <w:t>https://www.hse.gov.uk/pubns/hsis7.pdf</w:t>
        </w:r>
      </w:hyperlink>
      <w:r w:rsidR="003A1D56">
        <w:rPr>
          <w:rFonts w:cs="Arial"/>
        </w:rPr>
        <w:t xml:space="preserve"> </w:t>
      </w:r>
      <w:r w:rsidR="00257238">
        <w:rPr>
          <w:rFonts w:cs="Arial"/>
        </w:rPr>
        <w:t xml:space="preserve"> </w:t>
      </w:r>
      <w:r w:rsidRPr="00683253">
        <w:rPr>
          <w:rFonts w:cs="Arial"/>
        </w:rPr>
        <w:t xml:space="preserve">. Last accessed </w:t>
      </w:r>
      <w:r w:rsidR="003A1D56">
        <w:rPr>
          <w:rFonts w:cs="Arial"/>
        </w:rPr>
        <w:t>28</w:t>
      </w:r>
      <w:r w:rsidR="003A1D56" w:rsidRPr="003A1D56">
        <w:rPr>
          <w:rFonts w:cs="Arial"/>
          <w:vertAlign w:val="superscript"/>
        </w:rPr>
        <w:t>th</w:t>
      </w:r>
      <w:r w:rsidR="003A1D56">
        <w:rPr>
          <w:rFonts w:cs="Arial"/>
        </w:rPr>
        <w:t xml:space="preserve"> January 2025.</w:t>
      </w:r>
      <w:r w:rsidRPr="00683253">
        <w:rPr>
          <w:rFonts w:cs="Arial"/>
        </w:rPr>
        <w:t xml:space="preserve">  </w:t>
      </w:r>
    </w:p>
    <w:p w14:paraId="3479039D" w14:textId="77777777" w:rsidR="00B13851" w:rsidRDefault="00B13851" w:rsidP="00316312">
      <w:pPr>
        <w:jc w:val="left"/>
        <w:rPr>
          <w:rFonts w:cs="Arial"/>
          <w:bCs/>
        </w:rPr>
      </w:pPr>
    </w:p>
    <w:p w14:paraId="7BF05A3D" w14:textId="72369EDA" w:rsidR="00FC5216" w:rsidRDefault="00645101" w:rsidP="00316312">
      <w:pPr>
        <w:jc w:val="left"/>
        <w:rPr>
          <w:rFonts w:cs="Arial"/>
          <w:bCs/>
        </w:rPr>
      </w:pPr>
      <w:r w:rsidRPr="00905C05">
        <w:rPr>
          <w:rFonts w:cs="Arial"/>
          <w:bCs/>
        </w:rPr>
        <w:t>Health and Safety Executive (2024) Managing the Risk of Needlestick or Sharps Injuries</w:t>
      </w:r>
      <w:r w:rsidR="00EA479B" w:rsidRPr="00905C05">
        <w:rPr>
          <w:rFonts w:cs="Arial"/>
          <w:bCs/>
        </w:rPr>
        <w:t xml:space="preserve">.  Accessible via link: </w:t>
      </w:r>
      <w:hyperlink r:id="rId31" w:history="1">
        <w:r w:rsidR="00EA479B" w:rsidRPr="00905C05">
          <w:rPr>
            <w:rStyle w:val="Hyperlink"/>
            <w:rFonts w:cs="Arial"/>
            <w:bCs/>
          </w:rPr>
          <w:t>https://www.hse.gov.uk/healthservices/needlesticks/actions.htm</w:t>
        </w:r>
      </w:hyperlink>
      <w:r w:rsidR="00EA479B" w:rsidRPr="00905C05">
        <w:rPr>
          <w:rFonts w:cs="Arial"/>
          <w:bCs/>
        </w:rPr>
        <w:t xml:space="preserve"> </w:t>
      </w:r>
      <w:r w:rsidR="00905C05" w:rsidRPr="00905C05">
        <w:rPr>
          <w:rFonts w:cs="Arial"/>
          <w:bCs/>
        </w:rPr>
        <w:t xml:space="preserve">Last accessed </w:t>
      </w:r>
      <w:r w:rsidR="00ED09D0">
        <w:rPr>
          <w:rFonts w:cs="Arial"/>
          <w:bCs/>
        </w:rPr>
        <w:t>28th January 2025</w:t>
      </w:r>
      <w:r w:rsidR="003309B7">
        <w:rPr>
          <w:rFonts w:cs="Arial"/>
          <w:bCs/>
        </w:rPr>
        <w:t>.</w:t>
      </w:r>
    </w:p>
    <w:p w14:paraId="213C47F3" w14:textId="77777777" w:rsidR="00B13851" w:rsidRDefault="00B13851" w:rsidP="00B13851">
      <w:pPr>
        <w:jc w:val="left"/>
        <w:rPr>
          <w:rFonts w:cs="Arial"/>
          <w:bCs/>
        </w:rPr>
      </w:pPr>
    </w:p>
    <w:p w14:paraId="419B4F79" w14:textId="218C5F99" w:rsidR="0085498A" w:rsidRPr="00856DE7" w:rsidRDefault="00FC5216" w:rsidP="00B13851">
      <w:pPr>
        <w:jc w:val="left"/>
      </w:pPr>
      <w:r>
        <w:rPr>
          <w:rFonts w:cs="Arial"/>
          <w:bCs/>
        </w:rPr>
        <w:t xml:space="preserve">Royal College of Nursing (2023) Sharps Safety – RCN Guidance for the Prevention and </w:t>
      </w:r>
      <w:r w:rsidR="00020275">
        <w:rPr>
          <w:rFonts w:cs="Arial"/>
          <w:bCs/>
        </w:rPr>
        <w:t>Management</w:t>
      </w:r>
      <w:r>
        <w:rPr>
          <w:rFonts w:cs="Arial"/>
          <w:bCs/>
        </w:rPr>
        <w:t xml:space="preserve"> of Sharps </w:t>
      </w:r>
      <w:r w:rsidR="00020275">
        <w:rPr>
          <w:rFonts w:cs="Arial"/>
          <w:bCs/>
        </w:rPr>
        <w:t>Injuries</w:t>
      </w:r>
      <w:r>
        <w:rPr>
          <w:rFonts w:cs="Arial"/>
          <w:bCs/>
        </w:rPr>
        <w:t xml:space="preserve"> in </w:t>
      </w:r>
      <w:r w:rsidR="00020275">
        <w:rPr>
          <w:rFonts w:cs="Arial"/>
          <w:bCs/>
        </w:rPr>
        <w:t>Health</w:t>
      </w:r>
      <w:r>
        <w:rPr>
          <w:rFonts w:cs="Arial"/>
          <w:bCs/>
        </w:rPr>
        <w:t xml:space="preserve"> and Social Care Settings.</w:t>
      </w:r>
      <w:r w:rsidR="00642FED">
        <w:rPr>
          <w:rFonts w:cs="Arial"/>
          <w:bCs/>
        </w:rPr>
        <w:t xml:space="preserve"> A Clinical Professional Resource. </w:t>
      </w:r>
      <w:r w:rsidR="003309B7">
        <w:rPr>
          <w:rFonts w:cs="Arial"/>
          <w:bCs/>
        </w:rPr>
        <w:t>London,</w:t>
      </w:r>
      <w:r w:rsidR="00020275">
        <w:rPr>
          <w:rFonts w:cs="Arial"/>
          <w:bCs/>
        </w:rPr>
        <w:t xml:space="preserve"> RCN.</w:t>
      </w:r>
      <w:r w:rsidR="003309B7">
        <w:rPr>
          <w:rFonts w:cs="Arial"/>
          <w:bCs/>
        </w:rPr>
        <w:t xml:space="preserve"> </w:t>
      </w:r>
      <w:r w:rsidR="00DE5F4C">
        <w:rPr>
          <w:rFonts w:cs="Arial"/>
          <w:bCs/>
        </w:rPr>
        <w:t xml:space="preserve">Accessible via link: </w:t>
      </w:r>
      <w:hyperlink r:id="rId32" w:history="1">
        <w:r w:rsidR="00DE5F4C" w:rsidRPr="00E3082D">
          <w:rPr>
            <w:rStyle w:val="Hyperlink"/>
            <w:rFonts w:cs="Arial"/>
            <w:bCs/>
          </w:rPr>
          <w:t>https://www.rcn.org.uk/Professional-Development/publications/rcn-sharps-safety-uk-pub-010-596</w:t>
        </w:r>
      </w:hyperlink>
      <w:r w:rsidR="00DE5F4C">
        <w:rPr>
          <w:rFonts w:cs="Arial"/>
          <w:bCs/>
        </w:rPr>
        <w:t xml:space="preserve"> </w:t>
      </w:r>
      <w:r w:rsidR="001C2A12">
        <w:rPr>
          <w:rFonts w:cs="Arial"/>
          <w:bCs/>
        </w:rPr>
        <w:t>Last accessed 28th January 20</w:t>
      </w:r>
      <w:r w:rsidR="007F4044">
        <w:rPr>
          <w:rFonts w:cs="Arial"/>
          <w:bCs/>
        </w:rPr>
        <w:t>25</w:t>
      </w:r>
    </w:p>
    <w:sectPr w:rsidR="0085498A" w:rsidRPr="00856DE7" w:rsidSect="00856DE7">
      <w:pgSz w:w="11906" w:h="16838"/>
      <w:pgMar w:top="1440" w:right="1440" w:bottom="1440" w:left="1440" w:header="708" w:footer="2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31A8C" w14:textId="77777777" w:rsidR="004400C5" w:rsidRDefault="004400C5" w:rsidP="0085498A">
      <w:r>
        <w:separator/>
      </w:r>
    </w:p>
  </w:endnote>
  <w:endnote w:type="continuationSeparator" w:id="0">
    <w:p w14:paraId="114CEB29" w14:textId="77777777" w:rsidR="004400C5" w:rsidRDefault="004400C5" w:rsidP="0085498A">
      <w:r>
        <w:continuationSeparator/>
      </w:r>
    </w:p>
  </w:endnote>
  <w:endnote w:type="continuationNotice" w:id="1">
    <w:p w14:paraId="73932A67" w14:textId="77777777" w:rsidR="004400C5" w:rsidRDefault="004400C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9897" w14:textId="77777777" w:rsidR="003A5F69" w:rsidRDefault="003A5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1889914443"/>
      <w:docPartObj>
        <w:docPartGallery w:val="Page Numbers (Bottom of Page)"/>
        <w:docPartUnique/>
      </w:docPartObj>
    </w:sdtPr>
    <w:sdtEndPr/>
    <w:sdtContent>
      <w:sdt>
        <w:sdtPr>
          <w:rPr>
            <w:rFonts w:cs="Arial"/>
            <w:sz w:val="16"/>
            <w:szCs w:val="16"/>
          </w:rPr>
          <w:id w:val="2009553535"/>
          <w:docPartObj>
            <w:docPartGallery w:val="Page Numbers (Top of Page)"/>
            <w:docPartUnique/>
          </w:docPartObj>
        </w:sdtPr>
        <w:sdtEndPr/>
        <w:sdtContent>
          <w:p w14:paraId="0B1FE300" w14:textId="77777777" w:rsidR="0045217F" w:rsidRPr="0048177D" w:rsidRDefault="0045217F" w:rsidP="0045217F">
            <w:pPr>
              <w:pStyle w:val="Footer"/>
              <w:jc w:val="center"/>
              <w:rPr>
                <w:rFonts w:cs="Arial"/>
                <w:sz w:val="16"/>
                <w:szCs w:val="16"/>
              </w:rPr>
            </w:pPr>
            <w:r w:rsidRPr="0048177D">
              <w:rPr>
                <w:rFonts w:cs="Arial"/>
                <w:sz w:val="16"/>
                <w:szCs w:val="16"/>
              </w:rPr>
              <w:t>FNHC</w:t>
            </w:r>
          </w:p>
          <w:p w14:paraId="615424C8" w14:textId="14A120A2" w:rsidR="0045217F" w:rsidRPr="0045217F" w:rsidRDefault="0045217F" w:rsidP="0045217F">
            <w:pPr>
              <w:pStyle w:val="Footer"/>
              <w:jc w:val="center"/>
              <w:rPr>
                <w:rFonts w:cs="Arial"/>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DE0B38">
              <w:rPr>
                <w:rFonts w:cs="Arial"/>
                <w:b/>
                <w:bCs/>
                <w:noProof/>
                <w:sz w:val="16"/>
                <w:szCs w:val="16"/>
              </w:rPr>
              <w:t>3</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DE0B38">
              <w:rPr>
                <w:rFonts w:cs="Arial"/>
                <w:b/>
                <w:bCs/>
                <w:noProof/>
                <w:sz w:val="16"/>
                <w:szCs w:val="16"/>
              </w:rPr>
              <w:t>11</w:t>
            </w:r>
            <w:r w:rsidRPr="0048177D">
              <w:rPr>
                <w:rFonts w:cs="Arial"/>
                <w:b/>
                <w:bCs/>
                <w:sz w:val="16"/>
                <w:szCs w:val="16"/>
              </w:rPr>
              <w:fldChar w:fldCharType="end"/>
            </w:r>
          </w:p>
        </w:sdtContent>
      </w:sdt>
    </w:sdtContent>
  </w:sdt>
  <w:p w14:paraId="7413E5D1" w14:textId="77777777" w:rsidR="0045217F" w:rsidRDefault="004521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A7F29" w14:textId="77777777" w:rsidR="003A5F69" w:rsidRDefault="003A5F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907957"/>
      <w:docPartObj>
        <w:docPartGallery w:val="Page Numbers (Bottom of Page)"/>
        <w:docPartUnique/>
      </w:docPartObj>
    </w:sdtPr>
    <w:sdtEndPr>
      <w:rPr>
        <w:noProof/>
      </w:rPr>
    </w:sdtEndPr>
    <w:sdtContent>
      <w:p w14:paraId="104F6CF4" w14:textId="1B772F82" w:rsidR="00796620" w:rsidRDefault="00796620">
        <w:pPr>
          <w:pStyle w:val="Footer"/>
          <w:jc w:val="center"/>
        </w:pPr>
        <w:r>
          <w:fldChar w:fldCharType="begin"/>
        </w:r>
        <w:r>
          <w:instrText xml:space="preserve"> PAGE   \* MERGEFORMAT </w:instrText>
        </w:r>
        <w:r>
          <w:fldChar w:fldCharType="separate"/>
        </w:r>
        <w:r w:rsidR="00DE0B38">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32886" w14:textId="77777777" w:rsidR="004400C5" w:rsidRDefault="004400C5" w:rsidP="0085498A">
      <w:r>
        <w:separator/>
      </w:r>
    </w:p>
  </w:footnote>
  <w:footnote w:type="continuationSeparator" w:id="0">
    <w:p w14:paraId="28F2F1E8" w14:textId="77777777" w:rsidR="004400C5" w:rsidRDefault="004400C5" w:rsidP="0085498A">
      <w:r>
        <w:continuationSeparator/>
      </w:r>
    </w:p>
  </w:footnote>
  <w:footnote w:type="continuationNotice" w:id="1">
    <w:p w14:paraId="5BCC34F8" w14:textId="77777777" w:rsidR="004400C5" w:rsidRDefault="004400C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7FBDD" w14:textId="1E1193F4" w:rsidR="003A5F69" w:rsidRDefault="003A5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D537" w14:textId="2365BFA6" w:rsidR="0048177D" w:rsidRDefault="00856DE7">
    <w:pPr>
      <w:pStyle w:val="Header"/>
    </w:pPr>
    <w:r>
      <w:rPr>
        <w:b/>
        <w:noProof/>
        <w:sz w:val="28"/>
        <w:lang w:val="en-GB" w:eastAsia="en-GB"/>
      </w:rPr>
      <w:drawing>
        <wp:anchor distT="0" distB="0" distL="114300" distR="114300" simplePos="0" relativeHeight="251658240" behindDoc="1" locked="0" layoutInCell="1" allowOverlap="1" wp14:anchorId="2D52DF50" wp14:editId="5F4DDE78">
          <wp:simplePos x="0" y="0"/>
          <wp:positionH relativeFrom="column">
            <wp:posOffset>4743450</wp:posOffset>
          </wp:positionH>
          <wp:positionV relativeFrom="paragraph">
            <wp:posOffset>-172085</wp:posOffset>
          </wp:positionV>
          <wp:extent cx="1166495" cy="509905"/>
          <wp:effectExtent l="0" t="0" r="0" b="4445"/>
          <wp:wrapTight wrapText="bothSides">
            <wp:wrapPolygon edited="0">
              <wp:start x="0" y="0"/>
              <wp:lineTo x="0" y="20981"/>
              <wp:lineTo x="21165" y="20981"/>
              <wp:lineTo x="21165" y="0"/>
              <wp:lineTo x="0" y="0"/>
            </wp:wrapPolygon>
          </wp:wrapTight>
          <wp:docPr id="12" name="Picture 1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D85AE" w14:textId="3A8BBE55" w:rsidR="003A5F69" w:rsidRDefault="003A5F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62C83" w14:textId="78BC6378" w:rsidR="003A5F69" w:rsidRDefault="003A5F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CFC5B" w14:textId="6E40DABE" w:rsidR="003A5F69" w:rsidRDefault="003A5F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90A6" w14:textId="11760C23" w:rsidR="00856DE7" w:rsidRDefault="00856DE7">
    <w:pPr>
      <w:pStyle w:val="Header"/>
    </w:pPr>
    <w:r>
      <w:rPr>
        <w:b/>
        <w:noProof/>
        <w:sz w:val="28"/>
        <w:lang w:val="en-GB" w:eastAsia="en-GB"/>
      </w:rPr>
      <w:drawing>
        <wp:anchor distT="0" distB="0" distL="114300" distR="114300" simplePos="0" relativeHeight="251658241" behindDoc="1" locked="0" layoutInCell="1" allowOverlap="1" wp14:anchorId="495C9CB3" wp14:editId="00F46994">
          <wp:simplePos x="0" y="0"/>
          <wp:positionH relativeFrom="column">
            <wp:posOffset>4572000</wp:posOffset>
          </wp:positionH>
          <wp:positionV relativeFrom="paragraph">
            <wp:posOffset>-89535</wp:posOffset>
          </wp:positionV>
          <wp:extent cx="1166495" cy="509905"/>
          <wp:effectExtent l="0" t="0" r="0" b="4445"/>
          <wp:wrapTight wrapText="bothSides">
            <wp:wrapPolygon edited="0">
              <wp:start x="0" y="0"/>
              <wp:lineTo x="0" y="20981"/>
              <wp:lineTo x="21165" y="20981"/>
              <wp:lineTo x="21165" y="0"/>
              <wp:lineTo x="0" y="0"/>
            </wp:wrapPolygon>
          </wp:wrapTight>
          <wp:docPr id="3" name="Picture 3"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9447E" w14:textId="3602C3F6" w:rsidR="003A5F69" w:rsidRDefault="003A5F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A86C8" w14:textId="23247C27" w:rsidR="003A5F69" w:rsidRDefault="003A5F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A118C" w14:textId="49149772" w:rsidR="003A5F69" w:rsidRDefault="003A5F69">
    <w:pPr>
      <w:pStyle w:val="Header"/>
    </w:pPr>
  </w:p>
</w:hdr>
</file>

<file path=word/intelligence2.xml><?xml version="1.0" encoding="utf-8"?>
<int2:intelligence xmlns:int2="http://schemas.microsoft.com/office/intelligence/2020/intelligence" xmlns:oel="http://schemas.microsoft.com/office/2019/extlst">
  <int2:observations>
    <int2:textHash int2:hashCode="nESO5CQ//UFxOy" int2:id="KAokV2a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F04"/>
    <w:multiLevelType w:val="hybridMultilevel"/>
    <w:tmpl w:val="740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B46E6"/>
    <w:multiLevelType w:val="multilevel"/>
    <w:tmpl w:val="2F66C6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DC4AEC"/>
    <w:multiLevelType w:val="hybridMultilevel"/>
    <w:tmpl w:val="160E7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F02991"/>
    <w:multiLevelType w:val="hybridMultilevel"/>
    <w:tmpl w:val="226604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1430A"/>
    <w:multiLevelType w:val="hybridMultilevel"/>
    <w:tmpl w:val="44C0E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EB53EF"/>
    <w:multiLevelType w:val="multilevel"/>
    <w:tmpl w:val="0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2244E0"/>
    <w:multiLevelType w:val="multilevel"/>
    <w:tmpl w:val="09E63D44"/>
    <w:lvl w:ilvl="0">
      <w:start w:val="2"/>
      <w:numFmt w:val="decimal"/>
      <w:lvlText w:val="%1"/>
      <w:lvlJc w:val="left"/>
      <w:pPr>
        <w:ind w:left="360" w:hanging="360"/>
      </w:pPr>
      <w:rPr>
        <w:rFonts w:hint="default"/>
      </w:rPr>
    </w:lvl>
    <w:lvl w:ilvl="1">
      <w:start w:val="1"/>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7" w15:restartNumberingAfterBreak="0">
    <w:nsid w:val="14D27DB4"/>
    <w:multiLevelType w:val="multilevel"/>
    <w:tmpl w:val="68E23388"/>
    <w:lvl w:ilvl="0">
      <w:start w:val="1"/>
      <w:numFmt w:val="decimal"/>
      <w:lvlText w:val="%1"/>
      <w:lvlJc w:val="left"/>
      <w:pPr>
        <w:ind w:left="396" w:hanging="396"/>
      </w:pPr>
      <w:rPr>
        <w:rFonts w:hint="default"/>
      </w:rPr>
    </w:lvl>
    <w:lvl w:ilvl="1">
      <w:start w:val="1"/>
      <w:numFmt w:val="decimal"/>
      <w:lvlText w:val="%1.%2"/>
      <w:lvlJc w:val="left"/>
      <w:pPr>
        <w:ind w:left="756" w:hanging="39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CD4036"/>
    <w:multiLevelType w:val="hybridMultilevel"/>
    <w:tmpl w:val="5208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24356"/>
    <w:multiLevelType w:val="hybridMultilevel"/>
    <w:tmpl w:val="691A86C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402B35"/>
    <w:multiLevelType w:val="hybridMultilevel"/>
    <w:tmpl w:val="83E6A3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B35"/>
    <w:multiLevelType w:val="hybridMultilevel"/>
    <w:tmpl w:val="DC26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A5764"/>
    <w:multiLevelType w:val="multilevel"/>
    <w:tmpl w:val="AD7AC3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3C6653"/>
    <w:multiLevelType w:val="hybridMultilevel"/>
    <w:tmpl w:val="8ACC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C97D2C"/>
    <w:multiLevelType w:val="multilevel"/>
    <w:tmpl w:val="A94A0064"/>
    <w:lvl w:ilvl="0">
      <w:start w:val="10"/>
      <w:numFmt w:val="decimal"/>
      <w:lvlText w:val="%1"/>
      <w:lvlJc w:val="left"/>
      <w:pPr>
        <w:ind w:left="468" w:hanging="468"/>
      </w:pPr>
      <w:rPr>
        <w:rFonts w:hint="default"/>
      </w:rPr>
    </w:lvl>
    <w:lvl w:ilvl="1">
      <w:start w:val="1"/>
      <w:numFmt w:val="decimal"/>
      <w:lvlText w:val="%1.%2"/>
      <w:lvlJc w:val="left"/>
      <w:pPr>
        <w:ind w:left="1335" w:hanging="468"/>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15" w15:restartNumberingAfterBreak="0">
    <w:nsid w:val="21E742FD"/>
    <w:multiLevelType w:val="hybridMultilevel"/>
    <w:tmpl w:val="58C4F316"/>
    <w:lvl w:ilvl="0" w:tplc="AE2E8CC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6B733B"/>
    <w:multiLevelType w:val="multilevel"/>
    <w:tmpl w:val="D31C58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BB74804"/>
    <w:multiLevelType w:val="hybridMultilevel"/>
    <w:tmpl w:val="FC60B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5E509E"/>
    <w:multiLevelType w:val="multilevel"/>
    <w:tmpl w:val="26FE6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4033E9"/>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C6F2D67"/>
    <w:multiLevelType w:val="hybridMultilevel"/>
    <w:tmpl w:val="17D00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0E05AC"/>
    <w:multiLevelType w:val="hybridMultilevel"/>
    <w:tmpl w:val="8D264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145A70"/>
    <w:multiLevelType w:val="multilevel"/>
    <w:tmpl w:val="6BAAEC42"/>
    <w:lvl w:ilvl="0">
      <w:start w:val="1"/>
      <w:numFmt w:val="decimal"/>
      <w:lvlText w:val="%1."/>
      <w:lvlJc w:val="left"/>
      <w:pPr>
        <w:ind w:left="643"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3119"/>
        </w:tabs>
        <w:ind w:left="3119" w:hanging="567"/>
      </w:pPr>
      <w:rPr>
        <w:rFonts w:hint="default"/>
      </w:rPr>
    </w:lvl>
    <w:lvl w:ilvl="2">
      <w:start w:val="1"/>
      <w:numFmt w:val="decimal"/>
      <w:lvlText w:val="%1.%2.%3."/>
      <w:lvlJc w:val="left"/>
      <w:pPr>
        <w:tabs>
          <w:tab w:val="num" w:pos="2556"/>
        </w:tabs>
        <w:ind w:left="2340" w:hanging="504"/>
      </w:pPr>
      <w:rPr>
        <w:rFonts w:hint="default"/>
      </w:rPr>
    </w:lvl>
    <w:lvl w:ilvl="3">
      <w:start w:val="1"/>
      <w:numFmt w:val="decimal"/>
      <w:lvlText w:val="%1.%2.%3.%4."/>
      <w:lvlJc w:val="left"/>
      <w:pPr>
        <w:tabs>
          <w:tab w:val="num" w:pos="3276"/>
        </w:tabs>
        <w:ind w:left="2844" w:hanging="648"/>
      </w:pPr>
      <w:rPr>
        <w:rFonts w:hint="default"/>
      </w:rPr>
    </w:lvl>
    <w:lvl w:ilvl="4">
      <w:start w:val="1"/>
      <w:numFmt w:val="decimal"/>
      <w:lvlText w:val="%1.%2.%3.%4.%5."/>
      <w:lvlJc w:val="left"/>
      <w:pPr>
        <w:tabs>
          <w:tab w:val="num" w:pos="3636"/>
        </w:tabs>
        <w:ind w:left="3348" w:hanging="792"/>
      </w:pPr>
      <w:rPr>
        <w:rFonts w:hint="default"/>
      </w:rPr>
    </w:lvl>
    <w:lvl w:ilvl="5">
      <w:start w:val="1"/>
      <w:numFmt w:val="decimal"/>
      <w:lvlText w:val="%1.%2.%3.%4.%5.%6."/>
      <w:lvlJc w:val="left"/>
      <w:pPr>
        <w:tabs>
          <w:tab w:val="num" w:pos="4356"/>
        </w:tabs>
        <w:ind w:left="3852" w:hanging="936"/>
      </w:pPr>
      <w:rPr>
        <w:rFonts w:hint="default"/>
      </w:rPr>
    </w:lvl>
    <w:lvl w:ilvl="6">
      <w:start w:val="1"/>
      <w:numFmt w:val="decimal"/>
      <w:lvlText w:val="%1.%2.%3.%4.%5.%6.%7."/>
      <w:lvlJc w:val="left"/>
      <w:pPr>
        <w:tabs>
          <w:tab w:val="num" w:pos="4716"/>
        </w:tabs>
        <w:ind w:left="4356" w:hanging="1080"/>
      </w:pPr>
      <w:rPr>
        <w:rFonts w:hint="default"/>
      </w:rPr>
    </w:lvl>
    <w:lvl w:ilvl="7">
      <w:start w:val="1"/>
      <w:numFmt w:val="decimal"/>
      <w:lvlText w:val="%1.%2.%3.%4.%5.%6.%7.%8."/>
      <w:lvlJc w:val="left"/>
      <w:pPr>
        <w:tabs>
          <w:tab w:val="num" w:pos="5436"/>
        </w:tabs>
        <w:ind w:left="4860" w:hanging="1224"/>
      </w:pPr>
      <w:rPr>
        <w:rFonts w:hint="default"/>
      </w:rPr>
    </w:lvl>
    <w:lvl w:ilvl="8">
      <w:start w:val="1"/>
      <w:numFmt w:val="decimal"/>
      <w:lvlText w:val="%1.%2.%3.%4.%5.%6.%7.%8.%9."/>
      <w:lvlJc w:val="left"/>
      <w:pPr>
        <w:tabs>
          <w:tab w:val="num" w:pos="5796"/>
        </w:tabs>
        <w:ind w:left="5436" w:hanging="1440"/>
      </w:pPr>
      <w:rPr>
        <w:rFonts w:hint="default"/>
      </w:rPr>
    </w:lvl>
  </w:abstractNum>
  <w:abstractNum w:abstractNumId="23" w15:restartNumberingAfterBreak="0">
    <w:nsid w:val="428B7F29"/>
    <w:multiLevelType w:val="hybridMultilevel"/>
    <w:tmpl w:val="2314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AD55E9"/>
    <w:multiLevelType w:val="multilevel"/>
    <w:tmpl w:val="4B705A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CC7BC7"/>
    <w:multiLevelType w:val="multilevel"/>
    <w:tmpl w:val="83AE52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6B445E"/>
    <w:multiLevelType w:val="multilevel"/>
    <w:tmpl w:val="07A83992"/>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024A8A"/>
    <w:multiLevelType w:val="hybridMultilevel"/>
    <w:tmpl w:val="8A2E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1452A6"/>
    <w:multiLevelType w:val="multilevel"/>
    <w:tmpl w:val="0372998C"/>
    <w:lvl w:ilvl="0">
      <w:start w:val="1"/>
      <w:numFmt w:val="decimal"/>
      <w:lvlText w:val="%1"/>
      <w:lvlJc w:val="left"/>
      <w:pPr>
        <w:ind w:left="360" w:hanging="360"/>
      </w:pPr>
      <w:rPr>
        <w:rFonts w:hint="default"/>
      </w:rPr>
    </w:lvl>
    <w:lvl w:ilvl="1">
      <w:start w:val="1"/>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29" w15:restartNumberingAfterBreak="0">
    <w:nsid w:val="4B536491"/>
    <w:multiLevelType w:val="multilevel"/>
    <w:tmpl w:val="C41CEF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C801E3E"/>
    <w:multiLevelType w:val="hybridMultilevel"/>
    <w:tmpl w:val="EEA6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5E1F05"/>
    <w:multiLevelType w:val="hybridMultilevel"/>
    <w:tmpl w:val="8D94D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DA4F2A"/>
    <w:multiLevelType w:val="hybridMultilevel"/>
    <w:tmpl w:val="90208D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B844CF"/>
    <w:multiLevelType w:val="hybridMultilevel"/>
    <w:tmpl w:val="F140B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566E5C"/>
    <w:multiLevelType w:val="hybridMultilevel"/>
    <w:tmpl w:val="2D383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8625D59"/>
    <w:multiLevelType w:val="hybridMultilevel"/>
    <w:tmpl w:val="BF32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5E27EC"/>
    <w:multiLevelType w:val="hybridMultilevel"/>
    <w:tmpl w:val="9412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692D8E"/>
    <w:multiLevelType w:val="hybridMultilevel"/>
    <w:tmpl w:val="A0243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3613F0"/>
    <w:multiLevelType w:val="multilevel"/>
    <w:tmpl w:val="2F902052"/>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9" w15:restartNumberingAfterBreak="0">
    <w:nsid w:val="64B65F71"/>
    <w:multiLevelType w:val="multilevel"/>
    <w:tmpl w:val="81D41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D03CFB"/>
    <w:multiLevelType w:val="hybridMultilevel"/>
    <w:tmpl w:val="0D0CCB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5A5F41"/>
    <w:multiLevelType w:val="hybridMultilevel"/>
    <w:tmpl w:val="3B14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001B11"/>
    <w:multiLevelType w:val="hybridMultilevel"/>
    <w:tmpl w:val="00924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007B40"/>
    <w:multiLevelType w:val="multilevel"/>
    <w:tmpl w:val="5916396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78163FD3"/>
    <w:multiLevelType w:val="hybridMultilevel"/>
    <w:tmpl w:val="6B9A72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0F1070"/>
    <w:multiLevelType w:val="hybridMultilevel"/>
    <w:tmpl w:val="EDA2E3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880362287">
    <w:abstractNumId w:val="32"/>
  </w:num>
  <w:num w:numId="2" w16cid:durableId="527178792">
    <w:abstractNumId w:val="3"/>
  </w:num>
  <w:num w:numId="3" w16cid:durableId="528568438">
    <w:abstractNumId w:val="7"/>
  </w:num>
  <w:num w:numId="4" w16cid:durableId="1651712235">
    <w:abstractNumId w:val="29"/>
  </w:num>
  <w:num w:numId="5" w16cid:durableId="393898009">
    <w:abstractNumId w:val="24"/>
  </w:num>
  <w:num w:numId="6" w16cid:durableId="975598717">
    <w:abstractNumId w:val="1"/>
  </w:num>
  <w:num w:numId="7" w16cid:durableId="1917209160">
    <w:abstractNumId w:val="12"/>
  </w:num>
  <w:num w:numId="8" w16cid:durableId="301816974">
    <w:abstractNumId w:val="18"/>
  </w:num>
  <w:num w:numId="9" w16cid:durableId="290865390">
    <w:abstractNumId w:val="9"/>
  </w:num>
  <w:num w:numId="10" w16cid:durableId="514072196">
    <w:abstractNumId w:val="16"/>
  </w:num>
  <w:num w:numId="11" w16cid:durableId="1030112473">
    <w:abstractNumId w:val="39"/>
  </w:num>
  <w:num w:numId="12" w16cid:durableId="1803883860">
    <w:abstractNumId w:val="25"/>
  </w:num>
  <w:num w:numId="13" w16cid:durableId="803810712">
    <w:abstractNumId w:val="10"/>
  </w:num>
  <w:num w:numId="14" w16cid:durableId="1920358493">
    <w:abstractNumId w:val="22"/>
  </w:num>
  <w:num w:numId="15" w16cid:durableId="1391268348">
    <w:abstractNumId w:val="40"/>
  </w:num>
  <w:num w:numId="16" w16cid:durableId="65231571">
    <w:abstractNumId w:val="45"/>
  </w:num>
  <w:num w:numId="17" w16cid:durableId="275523814">
    <w:abstractNumId w:val="5"/>
  </w:num>
  <w:num w:numId="18" w16cid:durableId="271400443">
    <w:abstractNumId w:val="28"/>
  </w:num>
  <w:num w:numId="19" w16cid:durableId="1745107318">
    <w:abstractNumId w:val="6"/>
  </w:num>
  <w:num w:numId="20" w16cid:durableId="592276706">
    <w:abstractNumId w:val="14"/>
  </w:num>
  <w:num w:numId="21" w16cid:durableId="441074249">
    <w:abstractNumId w:val="43"/>
  </w:num>
  <w:num w:numId="22" w16cid:durableId="1558006114">
    <w:abstractNumId w:val="38"/>
  </w:num>
  <w:num w:numId="23" w16cid:durableId="1365209530">
    <w:abstractNumId w:val="26"/>
  </w:num>
  <w:num w:numId="24" w16cid:durableId="277295144">
    <w:abstractNumId w:val="15"/>
  </w:num>
  <w:num w:numId="25" w16cid:durableId="2073262018">
    <w:abstractNumId w:val="19"/>
  </w:num>
  <w:num w:numId="26" w16cid:durableId="1588616804">
    <w:abstractNumId w:val="44"/>
  </w:num>
  <w:num w:numId="27" w16cid:durableId="1181431483">
    <w:abstractNumId w:val="11"/>
  </w:num>
  <w:num w:numId="28" w16cid:durableId="1829899099">
    <w:abstractNumId w:val="30"/>
  </w:num>
  <w:num w:numId="29" w16cid:durableId="2105033541">
    <w:abstractNumId w:val="41"/>
  </w:num>
  <w:num w:numId="30" w16cid:durableId="1301151995">
    <w:abstractNumId w:val="35"/>
  </w:num>
  <w:num w:numId="31" w16cid:durableId="362480965">
    <w:abstractNumId w:val="37"/>
  </w:num>
  <w:num w:numId="32" w16cid:durableId="1818763869">
    <w:abstractNumId w:val="0"/>
  </w:num>
  <w:num w:numId="33" w16cid:durableId="683675757">
    <w:abstractNumId w:val="36"/>
  </w:num>
  <w:num w:numId="34" w16cid:durableId="1941796870">
    <w:abstractNumId w:val="27"/>
  </w:num>
  <w:num w:numId="35" w16cid:durableId="1795295486">
    <w:abstractNumId w:val="13"/>
  </w:num>
  <w:num w:numId="36" w16cid:durableId="1076199015">
    <w:abstractNumId w:val="8"/>
  </w:num>
  <w:num w:numId="37" w16cid:durableId="1289047570">
    <w:abstractNumId w:val="33"/>
  </w:num>
  <w:num w:numId="38" w16cid:durableId="2019455833">
    <w:abstractNumId w:val="42"/>
  </w:num>
  <w:num w:numId="39" w16cid:durableId="1829901518">
    <w:abstractNumId w:val="31"/>
  </w:num>
  <w:num w:numId="40" w16cid:durableId="69154924">
    <w:abstractNumId w:val="20"/>
  </w:num>
  <w:num w:numId="41" w16cid:durableId="601495614">
    <w:abstractNumId w:val="17"/>
  </w:num>
  <w:num w:numId="42" w16cid:durableId="1578594600">
    <w:abstractNumId w:val="34"/>
  </w:num>
  <w:num w:numId="43" w16cid:durableId="1355570302">
    <w:abstractNumId w:val="4"/>
  </w:num>
  <w:num w:numId="44" w16cid:durableId="1760520930">
    <w:abstractNumId w:val="21"/>
  </w:num>
  <w:num w:numId="45" w16cid:durableId="2020617228">
    <w:abstractNumId w:val="2"/>
  </w:num>
  <w:num w:numId="46" w16cid:durableId="8277909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FA"/>
    <w:rsid w:val="00020275"/>
    <w:rsid w:val="00024729"/>
    <w:rsid w:val="00033671"/>
    <w:rsid w:val="00036555"/>
    <w:rsid w:val="00044486"/>
    <w:rsid w:val="000509E1"/>
    <w:rsid w:val="00056876"/>
    <w:rsid w:val="00072956"/>
    <w:rsid w:val="000846B0"/>
    <w:rsid w:val="0008697E"/>
    <w:rsid w:val="00086F40"/>
    <w:rsid w:val="0009407B"/>
    <w:rsid w:val="000A033F"/>
    <w:rsid w:val="000B50D2"/>
    <w:rsid w:val="000B550C"/>
    <w:rsid w:val="000C6454"/>
    <w:rsid w:val="000D143B"/>
    <w:rsid w:val="000E0A92"/>
    <w:rsid w:val="000E52E4"/>
    <w:rsid w:val="000F5DFD"/>
    <w:rsid w:val="00101BBD"/>
    <w:rsid w:val="00127AEC"/>
    <w:rsid w:val="001320F9"/>
    <w:rsid w:val="00146111"/>
    <w:rsid w:val="001467FF"/>
    <w:rsid w:val="00160342"/>
    <w:rsid w:val="00162760"/>
    <w:rsid w:val="00171118"/>
    <w:rsid w:val="001A2DAB"/>
    <w:rsid w:val="001B4972"/>
    <w:rsid w:val="001C2A12"/>
    <w:rsid w:val="001D6F95"/>
    <w:rsid w:val="001F6965"/>
    <w:rsid w:val="002006AD"/>
    <w:rsid w:val="00201CA3"/>
    <w:rsid w:val="00212F01"/>
    <w:rsid w:val="00214433"/>
    <w:rsid w:val="002155FA"/>
    <w:rsid w:val="00223804"/>
    <w:rsid w:val="00225ECC"/>
    <w:rsid w:val="002273AF"/>
    <w:rsid w:val="00233DA9"/>
    <w:rsid w:val="00241ECB"/>
    <w:rsid w:val="00257083"/>
    <w:rsid w:val="00257238"/>
    <w:rsid w:val="00262712"/>
    <w:rsid w:val="00264DEA"/>
    <w:rsid w:val="002745BF"/>
    <w:rsid w:val="00275825"/>
    <w:rsid w:val="00286FD8"/>
    <w:rsid w:val="002B327D"/>
    <w:rsid w:val="002B73F9"/>
    <w:rsid w:val="002C1952"/>
    <w:rsid w:val="002E06AD"/>
    <w:rsid w:val="002E24B4"/>
    <w:rsid w:val="0030794E"/>
    <w:rsid w:val="00316312"/>
    <w:rsid w:val="00321FA4"/>
    <w:rsid w:val="00325121"/>
    <w:rsid w:val="003309B7"/>
    <w:rsid w:val="003401AF"/>
    <w:rsid w:val="00341001"/>
    <w:rsid w:val="00343C44"/>
    <w:rsid w:val="00356F80"/>
    <w:rsid w:val="00357EF0"/>
    <w:rsid w:val="00361A3F"/>
    <w:rsid w:val="00372AE4"/>
    <w:rsid w:val="00373ABA"/>
    <w:rsid w:val="00373CC2"/>
    <w:rsid w:val="0039671D"/>
    <w:rsid w:val="003A1D56"/>
    <w:rsid w:val="003A5F69"/>
    <w:rsid w:val="003B282A"/>
    <w:rsid w:val="003B632C"/>
    <w:rsid w:val="003D02F5"/>
    <w:rsid w:val="003D1059"/>
    <w:rsid w:val="003E4B64"/>
    <w:rsid w:val="003F0AB5"/>
    <w:rsid w:val="00404EB9"/>
    <w:rsid w:val="00407FFA"/>
    <w:rsid w:val="00425CBD"/>
    <w:rsid w:val="00430D89"/>
    <w:rsid w:val="00437068"/>
    <w:rsid w:val="004400C5"/>
    <w:rsid w:val="004428D3"/>
    <w:rsid w:val="00445996"/>
    <w:rsid w:val="0045217F"/>
    <w:rsid w:val="00456637"/>
    <w:rsid w:val="00462892"/>
    <w:rsid w:val="0046591A"/>
    <w:rsid w:val="0048177D"/>
    <w:rsid w:val="004839C4"/>
    <w:rsid w:val="004A4B50"/>
    <w:rsid w:val="004B3C6D"/>
    <w:rsid w:val="004C0F09"/>
    <w:rsid w:val="004D25D5"/>
    <w:rsid w:val="004D5F6E"/>
    <w:rsid w:val="004E2C31"/>
    <w:rsid w:val="004E7C5F"/>
    <w:rsid w:val="004F4CD8"/>
    <w:rsid w:val="00502E62"/>
    <w:rsid w:val="00517393"/>
    <w:rsid w:val="00522B42"/>
    <w:rsid w:val="005351FA"/>
    <w:rsid w:val="00546198"/>
    <w:rsid w:val="005565E8"/>
    <w:rsid w:val="00567154"/>
    <w:rsid w:val="00583F26"/>
    <w:rsid w:val="005B262D"/>
    <w:rsid w:val="005C0A0B"/>
    <w:rsid w:val="005C76F5"/>
    <w:rsid w:val="005E50BB"/>
    <w:rsid w:val="005E5264"/>
    <w:rsid w:val="005E715C"/>
    <w:rsid w:val="005E72E4"/>
    <w:rsid w:val="006040A5"/>
    <w:rsid w:val="0061284C"/>
    <w:rsid w:val="00615D2B"/>
    <w:rsid w:val="00625E5D"/>
    <w:rsid w:val="00635894"/>
    <w:rsid w:val="00635BF4"/>
    <w:rsid w:val="00642FED"/>
    <w:rsid w:val="00645101"/>
    <w:rsid w:val="00680BAF"/>
    <w:rsid w:val="00680DF4"/>
    <w:rsid w:val="00683253"/>
    <w:rsid w:val="0069423A"/>
    <w:rsid w:val="00694A20"/>
    <w:rsid w:val="006B090C"/>
    <w:rsid w:val="006B76D3"/>
    <w:rsid w:val="00701E2F"/>
    <w:rsid w:val="007069F4"/>
    <w:rsid w:val="00707C8C"/>
    <w:rsid w:val="00712B62"/>
    <w:rsid w:val="00712D47"/>
    <w:rsid w:val="007155E7"/>
    <w:rsid w:val="007164FD"/>
    <w:rsid w:val="00756262"/>
    <w:rsid w:val="00761B98"/>
    <w:rsid w:val="00766821"/>
    <w:rsid w:val="00790710"/>
    <w:rsid w:val="00796620"/>
    <w:rsid w:val="00796F5C"/>
    <w:rsid w:val="007A1EA9"/>
    <w:rsid w:val="007B2215"/>
    <w:rsid w:val="007B355B"/>
    <w:rsid w:val="007B3CFC"/>
    <w:rsid w:val="007C0116"/>
    <w:rsid w:val="007C0F74"/>
    <w:rsid w:val="007C66C9"/>
    <w:rsid w:val="007F2776"/>
    <w:rsid w:val="007F4044"/>
    <w:rsid w:val="007F6EF8"/>
    <w:rsid w:val="00805B80"/>
    <w:rsid w:val="008113C4"/>
    <w:rsid w:val="00821AF6"/>
    <w:rsid w:val="00822C19"/>
    <w:rsid w:val="00824956"/>
    <w:rsid w:val="00827A92"/>
    <w:rsid w:val="0085498A"/>
    <w:rsid w:val="00856DE7"/>
    <w:rsid w:val="0088479E"/>
    <w:rsid w:val="008B49B3"/>
    <w:rsid w:val="008B4EBD"/>
    <w:rsid w:val="008C0B9B"/>
    <w:rsid w:val="008D5B63"/>
    <w:rsid w:val="008E2774"/>
    <w:rsid w:val="008E6417"/>
    <w:rsid w:val="008E6AE4"/>
    <w:rsid w:val="008F1CCC"/>
    <w:rsid w:val="00900D8D"/>
    <w:rsid w:val="00905C05"/>
    <w:rsid w:val="00906589"/>
    <w:rsid w:val="00916E90"/>
    <w:rsid w:val="00920D6F"/>
    <w:rsid w:val="00925288"/>
    <w:rsid w:val="00926197"/>
    <w:rsid w:val="009263EE"/>
    <w:rsid w:val="00942F86"/>
    <w:rsid w:val="00950F78"/>
    <w:rsid w:val="00956596"/>
    <w:rsid w:val="00962B26"/>
    <w:rsid w:val="00965BCD"/>
    <w:rsid w:val="0096763F"/>
    <w:rsid w:val="00976C95"/>
    <w:rsid w:val="009855C2"/>
    <w:rsid w:val="009B0422"/>
    <w:rsid w:val="009B5744"/>
    <w:rsid w:val="009B656B"/>
    <w:rsid w:val="009C3336"/>
    <w:rsid w:val="009C74CF"/>
    <w:rsid w:val="009D462F"/>
    <w:rsid w:val="009D7D55"/>
    <w:rsid w:val="009F1EBC"/>
    <w:rsid w:val="00A00AAC"/>
    <w:rsid w:val="00A27C7A"/>
    <w:rsid w:val="00A307FD"/>
    <w:rsid w:val="00A32F48"/>
    <w:rsid w:val="00A33A94"/>
    <w:rsid w:val="00A3528C"/>
    <w:rsid w:val="00A40293"/>
    <w:rsid w:val="00A50DC5"/>
    <w:rsid w:val="00A71E62"/>
    <w:rsid w:val="00AA26D2"/>
    <w:rsid w:val="00AB500B"/>
    <w:rsid w:val="00AB7437"/>
    <w:rsid w:val="00AC5605"/>
    <w:rsid w:val="00AD42A9"/>
    <w:rsid w:val="00AD4821"/>
    <w:rsid w:val="00AE002F"/>
    <w:rsid w:val="00AE0BDD"/>
    <w:rsid w:val="00B0181D"/>
    <w:rsid w:val="00B13851"/>
    <w:rsid w:val="00B20763"/>
    <w:rsid w:val="00B207BA"/>
    <w:rsid w:val="00B25CD7"/>
    <w:rsid w:val="00B37A95"/>
    <w:rsid w:val="00B61E07"/>
    <w:rsid w:val="00B850FE"/>
    <w:rsid w:val="00B85768"/>
    <w:rsid w:val="00B952E7"/>
    <w:rsid w:val="00B95F69"/>
    <w:rsid w:val="00BA378C"/>
    <w:rsid w:val="00BA41E0"/>
    <w:rsid w:val="00BB4EBA"/>
    <w:rsid w:val="00BB5B93"/>
    <w:rsid w:val="00BC4A12"/>
    <w:rsid w:val="00C06F1C"/>
    <w:rsid w:val="00C079D1"/>
    <w:rsid w:val="00C21F78"/>
    <w:rsid w:val="00C57E41"/>
    <w:rsid w:val="00C60DE4"/>
    <w:rsid w:val="00C8393C"/>
    <w:rsid w:val="00C83B96"/>
    <w:rsid w:val="00C90D01"/>
    <w:rsid w:val="00CB28BA"/>
    <w:rsid w:val="00CB3CFE"/>
    <w:rsid w:val="00CB7B53"/>
    <w:rsid w:val="00CE1C00"/>
    <w:rsid w:val="00CF2E0D"/>
    <w:rsid w:val="00D157E9"/>
    <w:rsid w:val="00D2248A"/>
    <w:rsid w:val="00D4459D"/>
    <w:rsid w:val="00D51304"/>
    <w:rsid w:val="00D657B7"/>
    <w:rsid w:val="00D72DAA"/>
    <w:rsid w:val="00D847F7"/>
    <w:rsid w:val="00DA2C21"/>
    <w:rsid w:val="00DA3FE7"/>
    <w:rsid w:val="00DB335A"/>
    <w:rsid w:val="00DD11E2"/>
    <w:rsid w:val="00DD3718"/>
    <w:rsid w:val="00DD4564"/>
    <w:rsid w:val="00DE0B38"/>
    <w:rsid w:val="00DE5F4C"/>
    <w:rsid w:val="00DF3DA0"/>
    <w:rsid w:val="00DF7CD0"/>
    <w:rsid w:val="00E07ADE"/>
    <w:rsid w:val="00E20056"/>
    <w:rsid w:val="00E20B52"/>
    <w:rsid w:val="00E20B6A"/>
    <w:rsid w:val="00E336D3"/>
    <w:rsid w:val="00E46296"/>
    <w:rsid w:val="00E65328"/>
    <w:rsid w:val="00E76752"/>
    <w:rsid w:val="00E851F4"/>
    <w:rsid w:val="00E94756"/>
    <w:rsid w:val="00E94F63"/>
    <w:rsid w:val="00EA479B"/>
    <w:rsid w:val="00EB5020"/>
    <w:rsid w:val="00EC165E"/>
    <w:rsid w:val="00ED09D0"/>
    <w:rsid w:val="00ED131F"/>
    <w:rsid w:val="00ED2363"/>
    <w:rsid w:val="00EF08CB"/>
    <w:rsid w:val="00EF1898"/>
    <w:rsid w:val="00EF489D"/>
    <w:rsid w:val="00F02D72"/>
    <w:rsid w:val="00F07200"/>
    <w:rsid w:val="00F15068"/>
    <w:rsid w:val="00F21B0A"/>
    <w:rsid w:val="00F27972"/>
    <w:rsid w:val="00F32D7C"/>
    <w:rsid w:val="00F35D2A"/>
    <w:rsid w:val="00F631B0"/>
    <w:rsid w:val="00F80914"/>
    <w:rsid w:val="00F91AAD"/>
    <w:rsid w:val="00F969CA"/>
    <w:rsid w:val="00F97AD3"/>
    <w:rsid w:val="00FC0D41"/>
    <w:rsid w:val="00FC5216"/>
    <w:rsid w:val="00FF178F"/>
    <w:rsid w:val="2F46D254"/>
    <w:rsid w:val="37148A57"/>
    <w:rsid w:val="4DEFF8E6"/>
    <w:rsid w:val="573403A9"/>
    <w:rsid w:val="5B6D557C"/>
    <w:rsid w:val="739EC9EA"/>
    <w:rsid w:val="7D633322"/>
    <w:rsid w:val="7DAB1192"/>
    <w:rsid w:val="7F1787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5ACA"/>
  <w15:chartTrackingRefBased/>
  <w15:docId w15:val="{D52669D8-F0CE-4515-BFEF-DE118D05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55"/>
    <w:pPr>
      <w:spacing w:before="120" w:after="0" w:line="312" w:lineRule="auto"/>
      <w:jc w:val="both"/>
    </w:pPr>
    <w:rPr>
      <w:rFonts w:ascii="Arial" w:eastAsia="Times New Roman" w:hAnsi="Arial" w:cs="Times New Roman"/>
      <w:szCs w:val="24"/>
      <w:lang w:val="en-US"/>
    </w:rPr>
  </w:style>
  <w:style w:type="paragraph" w:styleId="Heading1">
    <w:name w:val="heading 1"/>
    <w:basedOn w:val="Normal"/>
    <w:next w:val="Normal"/>
    <w:link w:val="Heading1Char"/>
    <w:qFormat/>
    <w:rsid w:val="005C0A0B"/>
    <w:pPr>
      <w:keepNext/>
      <w:numPr>
        <w:numId w:val="25"/>
      </w:numPr>
      <w:spacing w:before="360" w:after="120"/>
      <w:ind w:left="431" w:hanging="431"/>
      <w:outlineLvl w:val="0"/>
    </w:pPr>
    <w:rPr>
      <w:rFonts w:cs="Arial"/>
      <w:b/>
      <w:sz w:val="24"/>
      <w:szCs w:val="22"/>
    </w:rPr>
  </w:style>
  <w:style w:type="paragraph" w:styleId="Heading2">
    <w:name w:val="heading 2"/>
    <w:basedOn w:val="Normal"/>
    <w:next w:val="Normal"/>
    <w:link w:val="Heading2Char"/>
    <w:qFormat/>
    <w:rsid w:val="005C0A0B"/>
    <w:pPr>
      <w:keepNext/>
      <w:numPr>
        <w:ilvl w:val="1"/>
        <w:numId w:val="25"/>
      </w:numPr>
      <w:spacing w:before="240" w:after="120"/>
      <w:ind w:left="862" w:hanging="578"/>
      <w:outlineLvl w:val="1"/>
    </w:pPr>
    <w:rPr>
      <w:rFonts w:ascii="Arial Bold" w:hAnsi="Arial Bold" w:cs="Arial"/>
      <w:b/>
      <w:bCs/>
      <w:iCs/>
      <w:sz w:val="24"/>
      <w:szCs w:val="22"/>
    </w:rPr>
  </w:style>
  <w:style w:type="paragraph" w:styleId="Heading3">
    <w:name w:val="heading 3"/>
    <w:basedOn w:val="Normal"/>
    <w:next w:val="Normal"/>
    <w:link w:val="Heading3Char"/>
    <w:uiPriority w:val="9"/>
    <w:unhideWhenUsed/>
    <w:qFormat/>
    <w:rsid w:val="005C0A0B"/>
    <w:pPr>
      <w:keepNext/>
      <w:keepLines/>
      <w:numPr>
        <w:ilvl w:val="2"/>
        <w:numId w:val="25"/>
      </w:numPr>
      <w:spacing w:before="40"/>
      <w:outlineLvl w:val="2"/>
    </w:pPr>
    <w:rPr>
      <w:rFonts w:eastAsiaTheme="majorEastAsia" w:cstheme="majorBidi"/>
      <w:b/>
      <w:i/>
      <w:sz w:val="24"/>
    </w:rPr>
  </w:style>
  <w:style w:type="paragraph" w:styleId="Heading4">
    <w:name w:val="heading 4"/>
    <w:basedOn w:val="Normal"/>
    <w:next w:val="Normal"/>
    <w:link w:val="Heading4Char"/>
    <w:uiPriority w:val="9"/>
    <w:semiHidden/>
    <w:unhideWhenUsed/>
    <w:qFormat/>
    <w:rsid w:val="006B090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B090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B090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B090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B090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090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BBD"/>
    <w:pPr>
      <w:ind w:left="720"/>
      <w:contextualSpacing/>
    </w:pPr>
  </w:style>
  <w:style w:type="paragraph" w:styleId="Header">
    <w:name w:val="header"/>
    <w:basedOn w:val="Normal"/>
    <w:link w:val="HeaderChar"/>
    <w:uiPriority w:val="99"/>
    <w:unhideWhenUsed/>
    <w:rsid w:val="0085498A"/>
    <w:pPr>
      <w:tabs>
        <w:tab w:val="center" w:pos="4513"/>
        <w:tab w:val="right" w:pos="9026"/>
      </w:tabs>
    </w:pPr>
  </w:style>
  <w:style w:type="character" w:customStyle="1" w:styleId="HeaderChar">
    <w:name w:val="Header Char"/>
    <w:basedOn w:val="DefaultParagraphFont"/>
    <w:link w:val="Header"/>
    <w:uiPriority w:val="99"/>
    <w:rsid w:val="008549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5498A"/>
    <w:pPr>
      <w:tabs>
        <w:tab w:val="center" w:pos="4513"/>
        <w:tab w:val="right" w:pos="9026"/>
      </w:tabs>
    </w:pPr>
  </w:style>
  <w:style w:type="character" w:customStyle="1" w:styleId="FooterChar">
    <w:name w:val="Footer Char"/>
    <w:basedOn w:val="DefaultParagraphFont"/>
    <w:link w:val="Footer"/>
    <w:uiPriority w:val="99"/>
    <w:rsid w:val="0085498A"/>
    <w:rPr>
      <w:rFonts w:ascii="Times New Roman" w:eastAsia="Times New Roman" w:hAnsi="Times New Roman" w:cs="Times New Roman"/>
      <w:sz w:val="24"/>
      <w:szCs w:val="24"/>
      <w:lang w:val="en-US"/>
    </w:rPr>
  </w:style>
  <w:style w:type="paragraph" w:customStyle="1" w:styleId="Default">
    <w:name w:val="Default"/>
    <w:rsid w:val="0069423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AE0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E4B64"/>
    <w:rPr>
      <w:rFonts w:cs="Times New Roman"/>
    </w:rPr>
  </w:style>
  <w:style w:type="character" w:customStyle="1" w:styleId="Heading1Char">
    <w:name w:val="Heading 1 Char"/>
    <w:basedOn w:val="DefaultParagraphFont"/>
    <w:link w:val="Heading1"/>
    <w:rsid w:val="005C0A0B"/>
    <w:rPr>
      <w:rFonts w:ascii="Arial" w:eastAsia="Times New Roman" w:hAnsi="Arial" w:cs="Arial"/>
      <w:b/>
      <w:sz w:val="24"/>
      <w:lang w:val="en-US"/>
    </w:rPr>
  </w:style>
  <w:style w:type="character" w:customStyle="1" w:styleId="Heading2Char">
    <w:name w:val="Heading 2 Char"/>
    <w:basedOn w:val="DefaultParagraphFont"/>
    <w:link w:val="Heading2"/>
    <w:rsid w:val="005C0A0B"/>
    <w:rPr>
      <w:rFonts w:ascii="Arial Bold" w:eastAsia="Times New Roman" w:hAnsi="Arial Bold" w:cs="Arial"/>
      <w:b/>
      <w:bCs/>
      <w:iCs/>
      <w:sz w:val="24"/>
      <w:lang w:val="en-US"/>
    </w:rPr>
  </w:style>
  <w:style w:type="paragraph" w:styleId="TOCHeading">
    <w:name w:val="TOC Heading"/>
    <w:basedOn w:val="Heading1"/>
    <w:next w:val="Normal"/>
    <w:uiPriority w:val="39"/>
    <w:unhideWhenUsed/>
    <w:qFormat/>
    <w:rsid w:val="00790710"/>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90710"/>
    <w:pPr>
      <w:spacing w:after="100"/>
    </w:pPr>
  </w:style>
  <w:style w:type="paragraph" w:styleId="TOC2">
    <w:name w:val="toc 2"/>
    <w:basedOn w:val="Normal"/>
    <w:next w:val="Normal"/>
    <w:autoRedefine/>
    <w:uiPriority w:val="39"/>
    <w:unhideWhenUsed/>
    <w:rsid w:val="00790710"/>
    <w:pPr>
      <w:spacing w:after="100"/>
      <w:ind w:left="240"/>
    </w:pPr>
  </w:style>
  <w:style w:type="character" w:styleId="Hyperlink">
    <w:name w:val="Hyperlink"/>
    <w:basedOn w:val="DefaultParagraphFont"/>
    <w:uiPriority w:val="99"/>
    <w:unhideWhenUsed/>
    <w:rsid w:val="00790710"/>
    <w:rPr>
      <w:color w:val="0563C1" w:themeColor="hyperlink"/>
      <w:u w:val="single"/>
    </w:rPr>
  </w:style>
  <w:style w:type="character" w:styleId="CommentReference">
    <w:name w:val="annotation reference"/>
    <w:basedOn w:val="DefaultParagraphFont"/>
    <w:uiPriority w:val="99"/>
    <w:semiHidden/>
    <w:unhideWhenUsed/>
    <w:rsid w:val="00E20056"/>
    <w:rPr>
      <w:sz w:val="16"/>
      <w:szCs w:val="16"/>
    </w:rPr>
  </w:style>
  <w:style w:type="paragraph" w:styleId="CommentText">
    <w:name w:val="annotation text"/>
    <w:basedOn w:val="Normal"/>
    <w:link w:val="CommentTextChar"/>
    <w:uiPriority w:val="99"/>
    <w:unhideWhenUsed/>
    <w:rsid w:val="00E20056"/>
    <w:rPr>
      <w:sz w:val="20"/>
      <w:szCs w:val="20"/>
    </w:rPr>
  </w:style>
  <w:style w:type="character" w:customStyle="1" w:styleId="CommentTextChar">
    <w:name w:val="Comment Text Char"/>
    <w:basedOn w:val="DefaultParagraphFont"/>
    <w:link w:val="CommentText"/>
    <w:uiPriority w:val="99"/>
    <w:rsid w:val="00E200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0056"/>
    <w:rPr>
      <w:b/>
      <w:bCs/>
    </w:rPr>
  </w:style>
  <w:style w:type="character" w:customStyle="1" w:styleId="CommentSubjectChar">
    <w:name w:val="Comment Subject Char"/>
    <w:basedOn w:val="CommentTextChar"/>
    <w:link w:val="CommentSubject"/>
    <w:uiPriority w:val="99"/>
    <w:semiHidden/>
    <w:rsid w:val="00E2005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20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56"/>
    <w:rPr>
      <w:rFonts w:ascii="Segoe UI" w:eastAsia="Times New Roman" w:hAnsi="Segoe UI" w:cs="Segoe UI"/>
      <w:sz w:val="18"/>
      <w:szCs w:val="18"/>
      <w:lang w:val="en-US"/>
    </w:rPr>
  </w:style>
  <w:style w:type="paragraph" w:styleId="Revision">
    <w:name w:val="Revision"/>
    <w:hidden/>
    <w:uiPriority w:val="99"/>
    <w:semiHidden/>
    <w:rsid w:val="00F97AD3"/>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C0A0B"/>
    <w:rPr>
      <w:rFonts w:ascii="Arial" w:eastAsiaTheme="majorEastAsia" w:hAnsi="Arial" w:cstheme="majorBidi"/>
      <w:b/>
      <w:i/>
      <w:sz w:val="24"/>
      <w:szCs w:val="24"/>
      <w:lang w:val="en-US"/>
    </w:rPr>
  </w:style>
  <w:style w:type="character" w:customStyle="1" w:styleId="Heading4Char">
    <w:name w:val="Heading 4 Char"/>
    <w:basedOn w:val="DefaultParagraphFont"/>
    <w:link w:val="Heading4"/>
    <w:uiPriority w:val="9"/>
    <w:semiHidden/>
    <w:rsid w:val="006B090C"/>
    <w:rPr>
      <w:rFonts w:asciiTheme="majorHAnsi" w:eastAsiaTheme="majorEastAsia" w:hAnsiTheme="majorHAnsi" w:cstheme="majorBidi"/>
      <w:i/>
      <w:iCs/>
      <w:color w:val="2E74B5" w:themeColor="accent1" w:themeShade="BF"/>
      <w:sz w:val="24"/>
      <w:szCs w:val="24"/>
      <w:lang w:val="en-US"/>
    </w:rPr>
  </w:style>
  <w:style w:type="character" w:customStyle="1" w:styleId="Heading5Char">
    <w:name w:val="Heading 5 Char"/>
    <w:basedOn w:val="DefaultParagraphFont"/>
    <w:link w:val="Heading5"/>
    <w:uiPriority w:val="9"/>
    <w:semiHidden/>
    <w:rsid w:val="006B090C"/>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6B090C"/>
    <w:rPr>
      <w:rFonts w:asciiTheme="majorHAnsi" w:eastAsiaTheme="majorEastAsia" w:hAnsiTheme="majorHAnsi" w:cstheme="majorBidi"/>
      <w:color w:val="1F4D78" w:themeColor="accent1" w:themeShade="7F"/>
      <w:sz w:val="24"/>
      <w:szCs w:val="24"/>
      <w:lang w:val="en-US"/>
    </w:rPr>
  </w:style>
  <w:style w:type="character" w:customStyle="1" w:styleId="Heading7Char">
    <w:name w:val="Heading 7 Char"/>
    <w:basedOn w:val="DefaultParagraphFont"/>
    <w:link w:val="Heading7"/>
    <w:uiPriority w:val="9"/>
    <w:semiHidden/>
    <w:rsid w:val="006B090C"/>
    <w:rPr>
      <w:rFonts w:asciiTheme="majorHAnsi" w:eastAsiaTheme="majorEastAsia" w:hAnsiTheme="majorHAnsi" w:cstheme="majorBidi"/>
      <w:i/>
      <w:iCs/>
      <w:color w:val="1F4D78" w:themeColor="accent1" w:themeShade="7F"/>
      <w:sz w:val="24"/>
      <w:szCs w:val="24"/>
      <w:lang w:val="en-US"/>
    </w:rPr>
  </w:style>
  <w:style w:type="character" w:customStyle="1" w:styleId="Heading8Char">
    <w:name w:val="Heading 8 Char"/>
    <w:basedOn w:val="DefaultParagraphFont"/>
    <w:link w:val="Heading8"/>
    <w:uiPriority w:val="9"/>
    <w:semiHidden/>
    <w:rsid w:val="006B090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B090C"/>
    <w:rPr>
      <w:rFonts w:asciiTheme="majorHAnsi" w:eastAsiaTheme="majorEastAsia" w:hAnsiTheme="majorHAnsi" w:cstheme="majorBidi"/>
      <w:i/>
      <w:iCs/>
      <w:color w:val="272727" w:themeColor="text1" w:themeTint="D8"/>
      <w:sz w:val="21"/>
      <w:szCs w:val="21"/>
      <w:lang w:val="en-US"/>
    </w:rPr>
  </w:style>
  <w:style w:type="character" w:customStyle="1" w:styleId="wacimagecontainer">
    <w:name w:val="wacimagecontainer"/>
    <w:basedOn w:val="DefaultParagraphFont"/>
    <w:rsid w:val="005E715C"/>
  </w:style>
  <w:style w:type="character" w:styleId="UnresolvedMention">
    <w:name w:val="Unresolved Mention"/>
    <w:basedOn w:val="DefaultParagraphFont"/>
    <w:uiPriority w:val="99"/>
    <w:semiHidden/>
    <w:unhideWhenUsed/>
    <w:rsid w:val="00372AE4"/>
    <w:rPr>
      <w:color w:val="605E5C"/>
      <w:shd w:val="clear" w:color="auto" w:fill="E1DFDD"/>
    </w:rPr>
  </w:style>
  <w:style w:type="paragraph" w:styleId="Caption">
    <w:name w:val="caption"/>
    <w:basedOn w:val="Normal"/>
    <w:next w:val="Normal"/>
    <w:uiPriority w:val="35"/>
    <w:unhideWhenUsed/>
    <w:qFormat/>
    <w:rsid w:val="00160342"/>
    <w:pPr>
      <w:spacing w:before="0"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212F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www.gov.uk/government/publications/bloodborne-viruses-eye-of-the-need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nhc.org.je/procedure-library/" TargetMode="External"/><Relationship Id="rId32" Type="http://schemas.openxmlformats.org/officeDocument/2006/relationships/hyperlink" Target="https://www.rcn.org.uk/Professional-Development/publications/rcn-sharps-safety-uk-pub-010-596"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fnhc.org.je/procedure-library/"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hse.gov.uk/healthservices/needlesticks/action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fnhc.org.je/procedure-library/" TargetMode="External"/><Relationship Id="rId27" Type="http://schemas.openxmlformats.org/officeDocument/2006/relationships/header" Target="header9.xml"/><Relationship Id="rId30" Type="http://schemas.openxmlformats.org/officeDocument/2006/relationships/hyperlink" Target="https://www.hse.gov.uk/pubns/hsis7.pdf" TargetMode="External"/><Relationship Id="rId35" Type="http://schemas.microsoft.com/office/2020/10/relationships/intelligence" Target="intelligence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dedtoPDL xmlns="bb47b9b4-3c1d-49f2-936e-a74394817770" xsi:nil="true"/>
    <MovetoMasterfile xmlns="bb47b9b4-3c1d-49f2-936e-a74394817770">false</MovetoMasterfi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8" ma:contentTypeDescription="Create a new document." ma:contentTypeScope="" ma:versionID="b0ff11fe71f12decf1580d67a049d125">
  <xsd:schema xmlns:xsd="http://www.w3.org/2001/XMLSchema" xmlns:xs="http://www.w3.org/2001/XMLSchema" xmlns:p="http://schemas.microsoft.com/office/2006/metadata/properties" xmlns:ns2="bb47b9b4-3c1d-49f2-936e-a74394817770" targetNamespace="http://schemas.microsoft.com/office/2006/metadata/properties" ma:root="true" ma:fieldsID="285530222478a07e4db963c9983f5bb5" ns2:_="">
    <xsd:import namespace="bb47b9b4-3c1d-49f2-936e-a743948177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C4D04-9844-4826-AFDA-E5E885E7F46D}">
  <ds:schemaRefs>
    <ds:schemaRef ds:uri="http://schemas.openxmlformats.org/officeDocument/2006/bibliography"/>
  </ds:schemaRefs>
</ds:datastoreItem>
</file>

<file path=customXml/itemProps2.xml><?xml version="1.0" encoding="utf-8"?>
<ds:datastoreItem xmlns:ds="http://schemas.openxmlformats.org/officeDocument/2006/customXml" ds:itemID="{65E69F34-2541-4904-9B33-00796674359D}">
  <ds:schemaRefs>
    <ds:schemaRef ds:uri="http://schemas.microsoft.com/sharepoint/v3/contenttype/forms"/>
  </ds:schemaRefs>
</ds:datastoreItem>
</file>

<file path=customXml/itemProps3.xml><?xml version="1.0" encoding="utf-8"?>
<ds:datastoreItem xmlns:ds="http://schemas.openxmlformats.org/officeDocument/2006/customXml" ds:itemID="{0112429A-E02C-4C1B-81E7-CF5F684D2FAB}">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terms/"/>
    <ds:schemaRef ds:uri="bb47b9b4-3c1d-49f2-936e-a7439481777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FA415E4-8CD4-43FA-BAAA-30615318B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2648</Words>
  <Characters>15099</Characters>
  <Application>Microsoft Office Word</Application>
  <DocSecurity>0</DocSecurity>
  <Lines>125</Lines>
  <Paragraphs>35</Paragraphs>
  <ScaleCrop>false</ScaleCrop>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Morgan</dc:creator>
  <cp:keywords/>
  <dc:description/>
  <cp:lastModifiedBy>Elspeth Snowie</cp:lastModifiedBy>
  <cp:revision>5</cp:revision>
  <cp:lastPrinted>2020-01-23T03:58:00Z</cp:lastPrinted>
  <dcterms:created xsi:type="dcterms:W3CDTF">2025-03-05T12:25:00Z</dcterms:created>
  <dcterms:modified xsi:type="dcterms:W3CDTF">2025-03-05T15:59:00Z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424400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