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AD004" w14:textId="52406177" w:rsidR="005351FA" w:rsidRPr="00856DE7" w:rsidRDefault="005351FA" w:rsidP="00286FD8">
      <w:pPr>
        <w:jc w:val="center"/>
        <w:rPr>
          <w:rFonts w:cs="Arial"/>
        </w:rPr>
      </w:pPr>
      <w:bookmarkStart w:id="0" w:name="_Hlk191476413"/>
      <w:bookmarkEnd w:id="0"/>
    </w:p>
    <w:p w14:paraId="4E114249" w14:textId="7A4C01F5" w:rsidR="005351FA" w:rsidRPr="00856DE7" w:rsidRDefault="005351FA" w:rsidP="005351FA">
      <w:pPr>
        <w:rPr>
          <w:rFonts w:cs="Arial"/>
        </w:rPr>
      </w:pPr>
    </w:p>
    <w:p w14:paraId="0728C869" w14:textId="77777777" w:rsidR="00856DE7" w:rsidRPr="00856DE7" w:rsidRDefault="00856DE7" w:rsidP="005351FA">
      <w:pPr>
        <w:rPr>
          <w:rFonts w:cs="Arial"/>
          <w:b/>
          <w:noProof/>
          <w:sz w:val="28"/>
        </w:rPr>
      </w:pPr>
    </w:p>
    <w:p w14:paraId="429D081C" w14:textId="77777777" w:rsidR="005351FA" w:rsidRPr="00856DE7" w:rsidRDefault="00856DE7" w:rsidP="005351FA">
      <w:pPr>
        <w:rPr>
          <w:rFonts w:cs="Arial"/>
        </w:rPr>
      </w:pPr>
      <w:r w:rsidRPr="00856DE7">
        <w:rPr>
          <w:rFonts w:cs="Arial"/>
          <w:b/>
          <w:noProof/>
          <w:sz w:val="28"/>
          <w:lang w:val="en-GB" w:eastAsia="en-GB"/>
        </w:rPr>
        <w:drawing>
          <wp:anchor distT="0" distB="0" distL="114300" distR="114300" simplePos="0" relativeHeight="251658241" behindDoc="1" locked="0" layoutInCell="1" allowOverlap="1" wp14:anchorId="7E44A790" wp14:editId="2ADD4D3A">
            <wp:simplePos x="0" y="0"/>
            <wp:positionH relativeFrom="column">
              <wp:posOffset>1005205</wp:posOffset>
            </wp:positionH>
            <wp:positionV relativeFrom="paragraph">
              <wp:posOffset>10160</wp:posOffset>
            </wp:positionV>
            <wp:extent cx="4213860" cy="1841500"/>
            <wp:effectExtent l="0" t="0" r="0" b="6350"/>
            <wp:wrapTight wrapText="bothSides">
              <wp:wrapPolygon edited="0">
                <wp:start x="0" y="0"/>
                <wp:lineTo x="0" y="21451"/>
                <wp:lineTo x="21483" y="21451"/>
                <wp:lineTo x="21483" y="0"/>
                <wp:lineTo x="0" y="0"/>
              </wp:wrapPolygon>
            </wp:wrapTight>
            <wp:docPr id="2" name="Picture 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13860" cy="184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CFB35" w14:textId="77777777" w:rsidR="005351FA" w:rsidRPr="00856DE7" w:rsidRDefault="005351FA" w:rsidP="005351FA">
      <w:pPr>
        <w:rPr>
          <w:rFonts w:cs="Arial"/>
        </w:rPr>
      </w:pPr>
    </w:p>
    <w:p w14:paraId="2D4DDC59" w14:textId="77777777" w:rsidR="005351FA" w:rsidRPr="00856DE7" w:rsidRDefault="005351FA" w:rsidP="005351FA">
      <w:pPr>
        <w:rPr>
          <w:rFonts w:cs="Arial"/>
        </w:rPr>
      </w:pPr>
    </w:p>
    <w:p w14:paraId="1F0B0FBC" w14:textId="77777777" w:rsidR="005351FA" w:rsidRPr="00856DE7" w:rsidRDefault="005351FA" w:rsidP="005351FA">
      <w:pPr>
        <w:rPr>
          <w:rFonts w:cs="Arial"/>
        </w:rPr>
      </w:pPr>
    </w:p>
    <w:p w14:paraId="06676B21" w14:textId="77777777" w:rsidR="00856DE7" w:rsidRPr="00856DE7" w:rsidRDefault="00856DE7" w:rsidP="005351FA">
      <w:pPr>
        <w:rPr>
          <w:rFonts w:cs="Arial"/>
        </w:rPr>
      </w:pPr>
    </w:p>
    <w:p w14:paraId="48857D92" w14:textId="77777777" w:rsidR="00856DE7" w:rsidRPr="00856DE7" w:rsidRDefault="00856DE7" w:rsidP="005351FA">
      <w:pPr>
        <w:rPr>
          <w:rFonts w:cs="Arial"/>
        </w:rPr>
      </w:pPr>
    </w:p>
    <w:p w14:paraId="442F26CD" w14:textId="77777777" w:rsidR="00856DE7" w:rsidRPr="00856DE7" w:rsidRDefault="00856DE7" w:rsidP="005351FA">
      <w:pPr>
        <w:rPr>
          <w:rFonts w:cs="Arial"/>
        </w:rPr>
      </w:pPr>
    </w:p>
    <w:p w14:paraId="72AE5892" w14:textId="22857621" w:rsidR="00856DE7" w:rsidRDefault="00856DE7" w:rsidP="005351FA">
      <w:pPr>
        <w:rPr>
          <w:rFonts w:cs="Arial"/>
        </w:rPr>
      </w:pPr>
    </w:p>
    <w:p w14:paraId="751192AC" w14:textId="3E34C3A6" w:rsidR="00796F5C" w:rsidRDefault="00796F5C" w:rsidP="005351FA">
      <w:pPr>
        <w:rPr>
          <w:rFonts w:cs="Arial"/>
        </w:rPr>
      </w:pPr>
    </w:p>
    <w:p w14:paraId="53417DD6" w14:textId="77777777" w:rsidR="00D17C5C" w:rsidRDefault="00D17C5C" w:rsidP="005351FA">
      <w:pPr>
        <w:rPr>
          <w:rFonts w:cs="Arial"/>
        </w:rPr>
      </w:pPr>
    </w:p>
    <w:p w14:paraId="1F331381" w14:textId="77777777" w:rsidR="00D17C5C" w:rsidRDefault="00D17C5C" w:rsidP="005351FA">
      <w:pPr>
        <w:rPr>
          <w:rFonts w:cs="Arial"/>
        </w:rPr>
      </w:pPr>
    </w:p>
    <w:p w14:paraId="3F18D361" w14:textId="7700CDF6" w:rsidR="00796F5C" w:rsidRDefault="00877009" w:rsidP="005351FA">
      <w:pPr>
        <w:rPr>
          <w:rFonts w:cs="Arial"/>
        </w:rPr>
      </w:pPr>
      <w:r w:rsidRPr="00856DE7">
        <w:rPr>
          <w:rFonts w:cs="Arial"/>
          <w:noProof/>
          <w:lang w:val="en-GB" w:eastAsia="en-GB"/>
        </w:rPr>
        <mc:AlternateContent>
          <mc:Choice Requires="wps">
            <w:drawing>
              <wp:anchor distT="0" distB="0" distL="114300" distR="114300" simplePos="0" relativeHeight="251658240" behindDoc="0" locked="0" layoutInCell="1" allowOverlap="1" wp14:anchorId="06E8851D" wp14:editId="4BCAB33D">
                <wp:simplePos x="0" y="0"/>
                <wp:positionH relativeFrom="margin">
                  <wp:align>left</wp:align>
                </wp:positionH>
                <wp:positionV relativeFrom="paragraph">
                  <wp:posOffset>94616</wp:posOffset>
                </wp:positionV>
                <wp:extent cx="5486400" cy="3111335"/>
                <wp:effectExtent l="0" t="0" r="1905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111335"/>
                        </a:xfrm>
                        <a:prstGeom prst="rect">
                          <a:avLst/>
                        </a:prstGeom>
                        <a:solidFill>
                          <a:srgbClr val="FFFFFF"/>
                        </a:solidFill>
                        <a:ln w="9525">
                          <a:solidFill>
                            <a:srgbClr val="000000"/>
                          </a:solidFill>
                          <a:miter lim="800000"/>
                          <a:headEnd/>
                          <a:tailEnd/>
                        </a:ln>
                      </wps:spPr>
                      <wps:txbx>
                        <w:txbxContent>
                          <w:p w14:paraId="3B83117B" w14:textId="77777777" w:rsidR="005351FA" w:rsidRDefault="005351FA" w:rsidP="005351FA">
                            <w:pPr>
                              <w:jc w:val="center"/>
                              <w:rPr>
                                <w:rFonts w:cs="Arial"/>
                                <w:b/>
                                <w:sz w:val="40"/>
                                <w:szCs w:val="40"/>
                              </w:rPr>
                            </w:pPr>
                          </w:p>
                          <w:p w14:paraId="46D4509E" w14:textId="67C20708" w:rsidR="0048177D" w:rsidRDefault="00877009" w:rsidP="00912A73">
                            <w:pPr>
                              <w:jc w:val="center"/>
                              <w:rPr>
                                <w:rFonts w:cs="Arial"/>
                                <w:b/>
                                <w:sz w:val="52"/>
                                <w:szCs w:val="52"/>
                              </w:rPr>
                            </w:pPr>
                            <w:r>
                              <w:rPr>
                                <w:rFonts w:cs="Arial"/>
                                <w:b/>
                                <w:sz w:val="52"/>
                                <w:szCs w:val="52"/>
                              </w:rPr>
                              <w:t xml:space="preserve">Buccal Midazolam </w:t>
                            </w:r>
                            <w:r w:rsidR="00801CC2">
                              <w:rPr>
                                <w:rFonts w:cs="Arial"/>
                                <w:b/>
                                <w:sz w:val="52"/>
                                <w:szCs w:val="52"/>
                              </w:rPr>
                              <w:t>for</w:t>
                            </w:r>
                            <w:r>
                              <w:rPr>
                                <w:rFonts w:cs="Arial"/>
                                <w:b/>
                                <w:sz w:val="52"/>
                                <w:szCs w:val="52"/>
                              </w:rPr>
                              <w:t xml:space="preserve"> </w:t>
                            </w:r>
                            <w:r w:rsidR="00411514">
                              <w:rPr>
                                <w:rFonts w:cs="Arial"/>
                                <w:b/>
                                <w:sz w:val="52"/>
                                <w:szCs w:val="52"/>
                              </w:rPr>
                              <w:t>P</w:t>
                            </w:r>
                            <w:r>
                              <w:rPr>
                                <w:rFonts w:cs="Arial"/>
                                <w:b/>
                                <w:sz w:val="52"/>
                                <w:szCs w:val="52"/>
                              </w:rPr>
                              <w:t xml:space="preserve">rolonged </w:t>
                            </w:r>
                            <w:r w:rsidR="00411514">
                              <w:rPr>
                                <w:rFonts w:cs="Arial"/>
                                <w:b/>
                                <w:sz w:val="52"/>
                                <w:szCs w:val="52"/>
                              </w:rPr>
                              <w:t>E</w:t>
                            </w:r>
                            <w:r>
                              <w:rPr>
                                <w:rFonts w:cs="Arial"/>
                                <w:b/>
                                <w:sz w:val="52"/>
                                <w:szCs w:val="52"/>
                              </w:rPr>
                              <w:t xml:space="preserve">pilepsy </w:t>
                            </w:r>
                            <w:r w:rsidR="00411514">
                              <w:rPr>
                                <w:rFonts w:cs="Arial"/>
                                <w:b/>
                                <w:sz w:val="52"/>
                                <w:szCs w:val="52"/>
                              </w:rPr>
                              <w:t>S</w:t>
                            </w:r>
                            <w:r>
                              <w:rPr>
                                <w:rFonts w:cs="Arial"/>
                                <w:b/>
                                <w:sz w:val="52"/>
                                <w:szCs w:val="52"/>
                              </w:rPr>
                              <w:t>eizures</w:t>
                            </w:r>
                            <w:r w:rsidR="00BC3574">
                              <w:rPr>
                                <w:rFonts w:cs="Arial"/>
                                <w:b/>
                                <w:sz w:val="52"/>
                                <w:szCs w:val="52"/>
                              </w:rPr>
                              <w:t xml:space="preserve"> in Children Policy and Procedures</w:t>
                            </w:r>
                          </w:p>
                          <w:p w14:paraId="4316C894" w14:textId="77777777" w:rsidR="00912A73" w:rsidRDefault="00912A73" w:rsidP="005351FA">
                            <w:pPr>
                              <w:jc w:val="center"/>
                              <w:rPr>
                                <w:rFonts w:cs="Arial"/>
                                <w:b/>
                                <w:sz w:val="44"/>
                                <w:szCs w:val="52"/>
                              </w:rPr>
                            </w:pPr>
                          </w:p>
                          <w:p w14:paraId="5A259570" w14:textId="1859B8CD" w:rsidR="0048177D" w:rsidRPr="0048177D" w:rsidRDefault="007210FD" w:rsidP="005351FA">
                            <w:pPr>
                              <w:jc w:val="center"/>
                              <w:rPr>
                                <w:rFonts w:cs="Arial"/>
                                <w:b/>
                                <w:sz w:val="44"/>
                                <w:szCs w:val="52"/>
                              </w:rPr>
                            </w:pPr>
                            <w:r>
                              <w:rPr>
                                <w:rFonts w:cs="Arial"/>
                                <w:b/>
                                <w:sz w:val="44"/>
                                <w:szCs w:val="52"/>
                              </w:rPr>
                              <w:t>July</w:t>
                            </w:r>
                            <w:r w:rsidR="00877009">
                              <w:rPr>
                                <w:rFonts w:cs="Arial"/>
                                <w:b/>
                                <w:sz w:val="44"/>
                                <w:szCs w:val="52"/>
                              </w:rPr>
                              <w:t xml:space="preserve">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8851D" id="_x0000_t202" coordsize="21600,21600" o:spt="202" path="m,l,21600r21600,l21600,xe">
                <v:stroke joinstyle="miter"/>
                <v:path gradientshapeok="t" o:connecttype="rect"/>
              </v:shapetype>
              <v:shape id="Text Box 1" o:spid="_x0000_s1026" type="#_x0000_t202" style="position:absolute;left:0;text-align:left;margin-left:0;margin-top:7.45pt;width:6in;height:2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">
                <v:textbox>
                  <w:txbxContent>
                    <w:p w14:paraId="3B83117B" w14:textId="77777777" w:rsidR="005351FA" w:rsidRDefault="005351FA" w:rsidP="005351FA">
                      <w:pPr>
                        <w:jc w:val="center"/>
                        <w:rPr>
                          <w:rFonts w:cs="Arial"/>
                          <w:b/>
                          <w:sz w:val="40"/>
                          <w:szCs w:val="40"/>
                        </w:rPr>
                      </w:pPr>
                    </w:p>
                    <w:p w14:paraId="46D4509E" w14:textId="67C20708" w:rsidR="0048177D" w:rsidRDefault="00877009" w:rsidP="00912A73">
                      <w:pPr>
                        <w:jc w:val="center"/>
                        <w:rPr>
                          <w:rFonts w:cs="Arial"/>
                          <w:b/>
                          <w:sz w:val="52"/>
                          <w:szCs w:val="52"/>
                        </w:rPr>
                      </w:pPr>
                      <w:r>
                        <w:rPr>
                          <w:rFonts w:cs="Arial"/>
                          <w:b/>
                          <w:sz w:val="52"/>
                          <w:szCs w:val="52"/>
                        </w:rPr>
                        <w:t xml:space="preserve">Buccal Midazolam </w:t>
                      </w:r>
                      <w:r w:rsidR="00801CC2">
                        <w:rPr>
                          <w:rFonts w:cs="Arial"/>
                          <w:b/>
                          <w:sz w:val="52"/>
                          <w:szCs w:val="52"/>
                        </w:rPr>
                        <w:t>for</w:t>
                      </w:r>
                      <w:r>
                        <w:rPr>
                          <w:rFonts w:cs="Arial"/>
                          <w:b/>
                          <w:sz w:val="52"/>
                          <w:szCs w:val="52"/>
                        </w:rPr>
                        <w:t xml:space="preserve"> </w:t>
                      </w:r>
                      <w:r w:rsidR="00411514">
                        <w:rPr>
                          <w:rFonts w:cs="Arial"/>
                          <w:b/>
                          <w:sz w:val="52"/>
                          <w:szCs w:val="52"/>
                        </w:rPr>
                        <w:t>P</w:t>
                      </w:r>
                      <w:r>
                        <w:rPr>
                          <w:rFonts w:cs="Arial"/>
                          <w:b/>
                          <w:sz w:val="52"/>
                          <w:szCs w:val="52"/>
                        </w:rPr>
                        <w:t xml:space="preserve">rolonged </w:t>
                      </w:r>
                      <w:r w:rsidR="00411514">
                        <w:rPr>
                          <w:rFonts w:cs="Arial"/>
                          <w:b/>
                          <w:sz w:val="52"/>
                          <w:szCs w:val="52"/>
                        </w:rPr>
                        <w:t>E</w:t>
                      </w:r>
                      <w:r>
                        <w:rPr>
                          <w:rFonts w:cs="Arial"/>
                          <w:b/>
                          <w:sz w:val="52"/>
                          <w:szCs w:val="52"/>
                        </w:rPr>
                        <w:t xml:space="preserve">pilepsy </w:t>
                      </w:r>
                      <w:r w:rsidR="00411514">
                        <w:rPr>
                          <w:rFonts w:cs="Arial"/>
                          <w:b/>
                          <w:sz w:val="52"/>
                          <w:szCs w:val="52"/>
                        </w:rPr>
                        <w:t>S</w:t>
                      </w:r>
                      <w:r>
                        <w:rPr>
                          <w:rFonts w:cs="Arial"/>
                          <w:b/>
                          <w:sz w:val="52"/>
                          <w:szCs w:val="52"/>
                        </w:rPr>
                        <w:t>eizures</w:t>
                      </w:r>
                      <w:r w:rsidR="00BC3574">
                        <w:rPr>
                          <w:rFonts w:cs="Arial"/>
                          <w:b/>
                          <w:sz w:val="52"/>
                          <w:szCs w:val="52"/>
                        </w:rPr>
                        <w:t xml:space="preserve"> in Children Policy and Procedures</w:t>
                      </w:r>
                    </w:p>
                    <w:p w14:paraId="4316C894" w14:textId="77777777" w:rsidR="00912A73" w:rsidRDefault="00912A73" w:rsidP="005351FA">
                      <w:pPr>
                        <w:jc w:val="center"/>
                        <w:rPr>
                          <w:rFonts w:cs="Arial"/>
                          <w:b/>
                          <w:sz w:val="44"/>
                          <w:szCs w:val="52"/>
                        </w:rPr>
                      </w:pPr>
                    </w:p>
                    <w:p w14:paraId="5A259570" w14:textId="1859B8CD" w:rsidR="0048177D" w:rsidRPr="0048177D" w:rsidRDefault="007210FD" w:rsidP="005351FA">
                      <w:pPr>
                        <w:jc w:val="center"/>
                        <w:rPr>
                          <w:rFonts w:cs="Arial"/>
                          <w:b/>
                          <w:sz w:val="44"/>
                          <w:szCs w:val="52"/>
                        </w:rPr>
                      </w:pPr>
                      <w:r>
                        <w:rPr>
                          <w:rFonts w:cs="Arial"/>
                          <w:b/>
                          <w:sz w:val="44"/>
                          <w:szCs w:val="52"/>
                        </w:rPr>
                        <w:t>July</w:t>
                      </w:r>
                      <w:r w:rsidR="00877009">
                        <w:rPr>
                          <w:rFonts w:cs="Arial"/>
                          <w:b/>
                          <w:sz w:val="44"/>
                          <w:szCs w:val="52"/>
                        </w:rPr>
                        <w:t xml:space="preserve"> 2025</w:t>
                      </w:r>
                    </w:p>
                  </w:txbxContent>
                </v:textbox>
                <w10:wrap anchorx="margin"/>
              </v:shape>
            </w:pict>
          </mc:Fallback>
        </mc:AlternateContent>
      </w:r>
    </w:p>
    <w:p w14:paraId="4E5B858F" w14:textId="281FAA53" w:rsidR="00796F5C" w:rsidRDefault="00796F5C" w:rsidP="005351FA">
      <w:pPr>
        <w:rPr>
          <w:rFonts w:cs="Arial"/>
        </w:rPr>
      </w:pPr>
    </w:p>
    <w:p w14:paraId="61D5F0CA" w14:textId="77777777" w:rsidR="00796F5C" w:rsidRPr="00856DE7" w:rsidRDefault="00796F5C" w:rsidP="005351FA">
      <w:pPr>
        <w:rPr>
          <w:rFonts w:cs="Arial"/>
        </w:rPr>
      </w:pPr>
    </w:p>
    <w:p w14:paraId="2588C9F5" w14:textId="7606505A" w:rsidR="005351FA" w:rsidRPr="00856DE7" w:rsidRDefault="005351FA" w:rsidP="005351FA">
      <w:pPr>
        <w:rPr>
          <w:rFonts w:cs="Arial"/>
        </w:rPr>
      </w:pPr>
    </w:p>
    <w:p w14:paraId="0BB88BA8" w14:textId="77777777" w:rsidR="005351FA" w:rsidRPr="00856DE7" w:rsidRDefault="005351FA" w:rsidP="005351FA">
      <w:pPr>
        <w:rPr>
          <w:rFonts w:cs="Arial"/>
        </w:rPr>
      </w:pPr>
    </w:p>
    <w:p w14:paraId="41D262BB" w14:textId="77777777" w:rsidR="005351FA" w:rsidRPr="00856DE7" w:rsidRDefault="005351FA" w:rsidP="005351FA">
      <w:pPr>
        <w:rPr>
          <w:rFonts w:cs="Arial"/>
        </w:rPr>
      </w:pPr>
    </w:p>
    <w:p w14:paraId="3F226A56" w14:textId="77777777" w:rsidR="005351FA" w:rsidRPr="00856DE7" w:rsidRDefault="005351FA" w:rsidP="005351FA">
      <w:pPr>
        <w:rPr>
          <w:rFonts w:cs="Arial"/>
        </w:rPr>
      </w:pPr>
    </w:p>
    <w:p w14:paraId="26564D3F" w14:textId="77777777" w:rsidR="005351FA" w:rsidRPr="00856DE7" w:rsidRDefault="005351FA" w:rsidP="005351FA">
      <w:pPr>
        <w:rPr>
          <w:rFonts w:cs="Arial"/>
        </w:rPr>
      </w:pPr>
    </w:p>
    <w:p w14:paraId="57DE21DB" w14:textId="77777777" w:rsidR="005351FA" w:rsidRPr="00856DE7" w:rsidRDefault="005351FA" w:rsidP="005351FA">
      <w:pPr>
        <w:rPr>
          <w:rFonts w:cs="Arial"/>
        </w:rPr>
      </w:pPr>
    </w:p>
    <w:p w14:paraId="7FC5C2B2" w14:textId="77777777" w:rsidR="005351FA" w:rsidRPr="00856DE7" w:rsidRDefault="005351FA" w:rsidP="005351FA">
      <w:pPr>
        <w:rPr>
          <w:rFonts w:cs="Arial"/>
        </w:rPr>
      </w:pPr>
    </w:p>
    <w:p w14:paraId="60CB1555" w14:textId="77777777" w:rsidR="005351FA" w:rsidRPr="00856DE7" w:rsidRDefault="005351FA" w:rsidP="005351FA">
      <w:pPr>
        <w:rPr>
          <w:rFonts w:cs="Arial"/>
        </w:rPr>
      </w:pPr>
    </w:p>
    <w:p w14:paraId="4C05A7CA" w14:textId="4CBCCFA4" w:rsidR="005351FA" w:rsidRPr="00856DE7" w:rsidRDefault="005351FA" w:rsidP="005351FA">
      <w:pPr>
        <w:rPr>
          <w:rFonts w:cs="Arial"/>
        </w:rPr>
      </w:pPr>
    </w:p>
    <w:p w14:paraId="1002D2C4" w14:textId="77777777" w:rsidR="005351FA" w:rsidRPr="00856DE7" w:rsidRDefault="005351FA" w:rsidP="005351FA">
      <w:pPr>
        <w:rPr>
          <w:rFonts w:cs="Arial"/>
        </w:rPr>
      </w:pPr>
    </w:p>
    <w:p w14:paraId="575C6FA2" w14:textId="77777777" w:rsidR="00856DE7" w:rsidRPr="00856DE7" w:rsidRDefault="00856DE7" w:rsidP="005351FA">
      <w:pPr>
        <w:rPr>
          <w:rFonts w:cs="Arial"/>
        </w:rPr>
        <w:sectPr w:rsidR="00856DE7" w:rsidRPr="00856DE7" w:rsidSect="002006AD">
          <w:headerReference w:type="default" r:id="rId12"/>
          <w:footerReference w:type="default" r:id="rId13"/>
          <w:pgSz w:w="11906" w:h="16838"/>
          <w:pgMar w:top="1440" w:right="1440" w:bottom="1135" w:left="1440" w:header="708" w:footer="220" w:gutter="0"/>
          <w:cols w:space="708"/>
          <w:titlePg/>
          <w:docGrid w:linePitch="360"/>
        </w:sectPr>
      </w:pPr>
    </w:p>
    <w:p w14:paraId="1033902B" w14:textId="77777777" w:rsidR="005351FA" w:rsidRPr="00A33A94" w:rsidRDefault="00615D2B" w:rsidP="00615D2B">
      <w:pPr>
        <w:spacing w:before="240" w:after="120"/>
        <w:jc w:val="left"/>
        <w:rPr>
          <w:rFonts w:cs="Arial"/>
          <w:b/>
          <w:sz w:val="26"/>
          <w:szCs w:val="28"/>
        </w:rPr>
      </w:pPr>
      <w:r w:rsidRPr="00A33A94">
        <w:rPr>
          <w:rFonts w:cs="Arial"/>
          <w:b/>
          <w:sz w:val="26"/>
          <w:szCs w:val="28"/>
        </w:rPr>
        <w:lastRenderedPageBreak/>
        <w:t>Document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711"/>
        <w:gridCol w:w="2057"/>
      </w:tblGrid>
      <w:tr w:rsidR="005351FA" w:rsidRPr="00856DE7" w14:paraId="65BAD31B" w14:textId="77777777" w:rsidTr="73980454">
        <w:tc>
          <w:tcPr>
            <w:tcW w:w="2088" w:type="dxa"/>
            <w:shd w:val="clear" w:color="auto" w:fill="auto"/>
          </w:tcPr>
          <w:p w14:paraId="252E6DD5" w14:textId="77777777" w:rsidR="005351FA" w:rsidRPr="00856DE7" w:rsidRDefault="005351FA" w:rsidP="00615D2B">
            <w:pPr>
              <w:spacing w:before="60" w:after="60"/>
              <w:jc w:val="left"/>
              <w:rPr>
                <w:rFonts w:cs="Arial"/>
                <w:szCs w:val="22"/>
              </w:rPr>
            </w:pPr>
            <w:r w:rsidRPr="00856DE7">
              <w:rPr>
                <w:rFonts w:cs="Arial"/>
                <w:b/>
                <w:szCs w:val="22"/>
              </w:rPr>
              <w:t>Type</w:t>
            </w:r>
            <w:r w:rsidRPr="00856DE7">
              <w:rPr>
                <w:rFonts w:cs="Arial"/>
                <w:szCs w:val="22"/>
              </w:rPr>
              <w:t xml:space="preserve"> </w:t>
            </w:r>
          </w:p>
        </w:tc>
        <w:tc>
          <w:tcPr>
            <w:tcW w:w="6768" w:type="dxa"/>
            <w:gridSpan w:val="2"/>
            <w:shd w:val="clear" w:color="auto" w:fill="auto"/>
            <w:vAlign w:val="center"/>
          </w:tcPr>
          <w:p w14:paraId="01383E4D" w14:textId="644E144A" w:rsidR="00101BBD" w:rsidRPr="00856DE7" w:rsidRDefault="00615D2B" w:rsidP="007C66C9">
            <w:pPr>
              <w:spacing w:before="60" w:after="60"/>
              <w:jc w:val="left"/>
              <w:rPr>
                <w:rFonts w:cs="Arial"/>
                <w:szCs w:val="22"/>
              </w:rPr>
            </w:pPr>
            <w:r>
              <w:rPr>
                <w:rFonts w:cs="Arial"/>
                <w:szCs w:val="22"/>
              </w:rPr>
              <w:t>Policy</w:t>
            </w:r>
            <w:r w:rsidR="00597EF3">
              <w:rPr>
                <w:rFonts w:cs="Arial"/>
                <w:szCs w:val="22"/>
              </w:rPr>
              <w:t xml:space="preserve"> and Standard Operating Procedures</w:t>
            </w:r>
          </w:p>
        </w:tc>
      </w:tr>
      <w:tr w:rsidR="005351FA" w:rsidRPr="00856DE7" w14:paraId="6A532B6F" w14:textId="77777777" w:rsidTr="73980454">
        <w:tc>
          <w:tcPr>
            <w:tcW w:w="2088" w:type="dxa"/>
            <w:shd w:val="clear" w:color="auto" w:fill="auto"/>
          </w:tcPr>
          <w:p w14:paraId="4B41A96C" w14:textId="77777777" w:rsidR="005351FA" w:rsidRPr="00856DE7" w:rsidRDefault="005351FA" w:rsidP="00615D2B">
            <w:pPr>
              <w:spacing w:before="60" w:after="60"/>
              <w:rPr>
                <w:rFonts w:cs="Arial"/>
                <w:b/>
                <w:szCs w:val="22"/>
              </w:rPr>
            </w:pPr>
            <w:r w:rsidRPr="00856DE7">
              <w:rPr>
                <w:rFonts w:cs="Arial"/>
                <w:b/>
                <w:szCs w:val="22"/>
              </w:rPr>
              <w:t>Title</w:t>
            </w:r>
          </w:p>
        </w:tc>
        <w:tc>
          <w:tcPr>
            <w:tcW w:w="6768" w:type="dxa"/>
            <w:gridSpan w:val="2"/>
            <w:shd w:val="clear" w:color="auto" w:fill="auto"/>
            <w:vAlign w:val="center"/>
          </w:tcPr>
          <w:p w14:paraId="310D67C8" w14:textId="14AAE8FB" w:rsidR="005351FA" w:rsidRPr="00856DE7" w:rsidRDefault="00597EF3" w:rsidP="73980454">
            <w:pPr>
              <w:spacing w:before="60" w:after="60"/>
              <w:jc w:val="left"/>
              <w:rPr>
                <w:rFonts w:cs="Arial"/>
              </w:rPr>
            </w:pPr>
            <w:r w:rsidRPr="73980454">
              <w:rPr>
                <w:rFonts w:cs="Arial"/>
              </w:rPr>
              <w:t>Buccal Mid</w:t>
            </w:r>
            <w:r w:rsidR="00AC61B6" w:rsidRPr="73980454">
              <w:rPr>
                <w:rFonts w:cs="Arial"/>
              </w:rPr>
              <w:t xml:space="preserve">azolam </w:t>
            </w:r>
            <w:r w:rsidR="00D17C5C" w:rsidRPr="73980454">
              <w:rPr>
                <w:rFonts w:cs="Arial"/>
              </w:rPr>
              <w:t>for</w:t>
            </w:r>
            <w:r w:rsidR="00AC61B6" w:rsidRPr="73980454">
              <w:rPr>
                <w:rFonts w:cs="Arial"/>
              </w:rPr>
              <w:t xml:space="preserve"> </w:t>
            </w:r>
            <w:r w:rsidR="00D17C5C" w:rsidRPr="73980454">
              <w:rPr>
                <w:rFonts w:cs="Arial"/>
              </w:rPr>
              <w:t>P</w:t>
            </w:r>
            <w:r w:rsidR="00AC61B6" w:rsidRPr="73980454">
              <w:rPr>
                <w:rFonts w:cs="Arial"/>
              </w:rPr>
              <w:t xml:space="preserve">rolonged </w:t>
            </w:r>
            <w:r w:rsidR="00D17C5C" w:rsidRPr="73980454">
              <w:rPr>
                <w:rFonts w:cs="Arial"/>
              </w:rPr>
              <w:t>E</w:t>
            </w:r>
            <w:r w:rsidR="00AC61B6" w:rsidRPr="73980454">
              <w:rPr>
                <w:rFonts w:cs="Arial"/>
              </w:rPr>
              <w:t>pil</w:t>
            </w:r>
            <w:r w:rsidR="00071677" w:rsidRPr="73980454">
              <w:rPr>
                <w:rFonts w:cs="Arial"/>
              </w:rPr>
              <w:t xml:space="preserve">epsy </w:t>
            </w:r>
            <w:r w:rsidR="00D17C5C" w:rsidRPr="73980454">
              <w:rPr>
                <w:rFonts w:cs="Arial"/>
              </w:rPr>
              <w:t>S</w:t>
            </w:r>
            <w:r w:rsidR="00071677" w:rsidRPr="73980454">
              <w:rPr>
                <w:rFonts w:cs="Arial"/>
              </w:rPr>
              <w:t>eizures</w:t>
            </w:r>
            <w:r w:rsidR="00D17C5C" w:rsidRPr="73980454">
              <w:rPr>
                <w:rFonts w:cs="Arial"/>
              </w:rPr>
              <w:t xml:space="preserve"> in Children Policy and Procedures</w:t>
            </w:r>
            <w:r w:rsidR="00071677" w:rsidRPr="73980454">
              <w:rPr>
                <w:rFonts w:cs="Arial"/>
              </w:rPr>
              <w:t>.</w:t>
            </w:r>
          </w:p>
        </w:tc>
      </w:tr>
      <w:tr w:rsidR="005351FA" w:rsidRPr="00856DE7" w14:paraId="7AAE2636" w14:textId="77777777" w:rsidTr="73980454">
        <w:tc>
          <w:tcPr>
            <w:tcW w:w="2088" w:type="dxa"/>
            <w:shd w:val="clear" w:color="auto" w:fill="auto"/>
          </w:tcPr>
          <w:p w14:paraId="13B641FB" w14:textId="77777777" w:rsidR="005351FA" w:rsidRPr="00856DE7" w:rsidRDefault="005351FA" w:rsidP="00615D2B">
            <w:pPr>
              <w:spacing w:before="60" w:after="60"/>
              <w:rPr>
                <w:rFonts w:cs="Arial"/>
                <w:b/>
                <w:szCs w:val="22"/>
              </w:rPr>
            </w:pPr>
            <w:r w:rsidRPr="00856DE7">
              <w:rPr>
                <w:rFonts w:cs="Arial"/>
                <w:b/>
                <w:szCs w:val="22"/>
              </w:rPr>
              <w:t>Author</w:t>
            </w:r>
          </w:p>
        </w:tc>
        <w:tc>
          <w:tcPr>
            <w:tcW w:w="6768" w:type="dxa"/>
            <w:gridSpan w:val="2"/>
            <w:shd w:val="clear" w:color="auto" w:fill="auto"/>
            <w:vAlign w:val="center"/>
          </w:tcPr>
          <w:p w14:paraId="520DE8F0" w14:textId="5E7F388C" w:rsidR="00101BBD" w:rsidRPr="00856DE7" w:rsidRDefault="00C26195" w:rsidP="007C66C9">
            <w:pPr>
              <w:spacing w:before="60" w:after="60"/>
              <w:jc w:val="left"/>
              <w:rPr>
                <w:rFonts w:cs="Arial"/>
                <w:szCs w:val="22"/>
              </w:rPr>
            </w:pPr>
            <w:r>
              <w:rPr>
                <w:rFonts w:cs="Arial"/>
                <w:szCs w:val="22"/>
              </w:rPr>
              <w:t xml:space="preserve">Updated </w:t>
            </w:r>
            <w:r w:rsidR="00C6607D">
              <w:rPr>
                <w:rFonts w:cs="Arial"/>
                <w:szCs w:val="22"/>
              </w:rPr>
              <w:t>Lyn Vidler (CCNT)</w:t>
            </w:r>
          </w:p>
        </w:tc>
      </w:tr>
      <w:tr w:rsidR="005351FA" w:rsidRPr="00856DE7" w14:paraId="0C097324" w14:textId="77777777" w:rsidTr="73980454">
        <w:tc>
          <w:tcPr>
            <w:tcW w:w="6799" w:type="dxa"/>
            <w:gridSpan w:val="2"/>
            <w:shd w:val="clear" w:color="auto" w:fill="auto"/>
          </w:tcPr>
          <w:p w14:paraId="05FCDC75" w14:textId="77777777" w:rsidR="00615D2B" w:rsidRDefault="005351FA" w:rsidP="00615D2B">
            <w:pPr>
              <w:spacing w:before="60" w:after="60"/>
              <w:rPr>
                <w:rFonts w:cs="Arial"/>
                <w:b/>
                <w:szCs w:val="22"/>
              </w:rPr>
            </w:pPr>
            <w:r w:rsidRPr="00856DE7">
              <w:rPr>
                <w:rFonts w:cs="Arial"/>
                <w:b/>
                <w:szCs w:val="22"/>
              </w:rPr>
              <w:t>Category</w:t>
            </w:r>
          </w:p>
          <w:p w14:paraId="50A22B47" w14:textId="41DD24FA" w:rsidR="005351FA" w:rsidRPr="00856DE7" w:rsidRDefault="00C8393C" w:rsidP="00615D2B">
            <w:pPr>
              <w:spacing w:before="60" w:after="60"/>
              <w:rPr>
                <w:rFonts w:cs="Arial"/>
                <w:szCs w:val="22"/>
              </w:rPr>
            </w:pPr>
            <w:r>
              <w:rPr>
                <w:rFonts w:cs="Arial"/>
                <w:sz w:val="18"/>
                <w:szCs w:val="18"/>
              </w:rPr>
              <w:t>Clinical / Corporate / E</w:t>
            </w:r>
            <w:r w:rsidR="00942F86" w:rsidRPr="00856DE7">
              <w:rPr>
                <w:rFonts w:cs="Arial"/>
                <w:sz w:val="18"/>
                <w:szCs w:val="18"/>
              </w:rPr>
              <w:t>ducation / Health &amp; Safety / H</w:t>
            </w:r>
            <w:r w:rsidR="007C66C9">
              <w:rPr>
                <w:rFonts w:cs="Arial"/>
                <w:sz w:val="18"/>
                <w:szCs w:val="18"/>
              </w:rPr>
              <w:t xml:space="preserve">uman </w:t>
            </w:r>
            <w:r w:rsidR="00942F86" w:rsidRPr="00856DE7">
              <w:rPr>
                <w:rFonts w:cs="Arial"/>
                <w:sz w:val="18"/>
                <w:szCs w:val="18"/>
              </w:rPr>
              <w:t>R</w:t>
            </w:r>
            <w:r w:rsidR="007C66C9">
              <w:rPr>
                <w:rFonts w:cs="Arial"/>
                <w:sz w:val="18"/>
                <w:szCs w:val="18"/>
              </w:rPr>
              <w:t>esources</w:t>
            </w:r>
            <w:r w:rsidR="00942F86" w:rsidRPr="00856DE7">
              <w:rPr>
                <w:rFonts w:cs="Arial"/>
                <w:sz w:val="18"/>
                <w:szCs w:val="18"/>
              </w:rPr>
              <w:t xml:space="preserve"> / Info</w:t>
            </w:r>
            <w:r w:rsidR="00615D2B">
              <w:rPr>
                <w:rFonts w:cs="Arial"/>
                <w:sz w:val="18"/>
                <w:szCs w:val="18"/>
              </w:rPr>
              <w:t>rmation</w:t>
            </w:r>
            <w:r w:rsidR="00942F86" w:rsidRPr="00856DE7">
              <w:rPr>
                <w:rFonts w:cs="Arial"/>
                <w:sz w:val="18"/>
                <w:szCs w:val="18"/>
              </w:rPr>
              <w:t xml:space="preserve"> Governance</w:t>
            </w:r>
          </w:p>
        </w:tc>
        <w:tc>
          <w:tcPr>
            <w:tcW w:w="2057" w:type="dxa"/>
            <w:shd w:val="clear" w:color="auto" w:fill="auto"/>
            <w:vAlign w:val="center"/>
          </w:tcPr>
          <w:p w14:paraId="78631429" w14:textId="07995FE0" w:rsidR="00101BBD" w:rsidRPr="00856DE7" w:rsidRDefault="00C6607D" w:rsidP="00DE0B38">
            <w:pPr>
              <w:spacing w:before="60" w:after="60"/>
              <w:jc w:val="center"/>
              <w:rPr>
                <w:rFonts w:cs="Arial"/>
                <w:szCs w:val="22"/>
              </w:rPr>
            </w:pPr>
            <w:r>
              <w:rPr>
                <w:rFonts w:cs="Arial"/>
                <w:szCs w:val="22"/>
              </w:rPr>
              <w:t>Clinical</w:t>
            </w:r>
          </w:p>
        </w:tc>
      </w:tr>
      <w:tr w:rsidR="00615D2B" w:rsidRPr="00856DE7" w14:paraId="604B3626" w14:textId="77777777" w:rsidTr="73980454">
        <w:tc>
          <w:tcPr>
            <w:tcW w:w="6799" w:type="dxa"/>
            <w:gridSpan w:val="2"/>
            <w:shd w:val="clear" w:color="auto" w:fill="auto"/>
          </w:tcPr>
          <w:p w14:paraId="6192E47F" w14:textId="77777777" w:rsidR="00615D2B" w:rsidRPr="00615D2B" w:rsidRDefault="00615D2B" w:rsidP="00615D2B">
            <w:pPr>
              <w:spacing w:before="60" w:after="60"/>
              <w:rPr>
                <w:rFonts w:cs="Arial"/>
                <w:b/>
                <w:szCs w:val="22"/>
              </w:rPr>
            </w:pPr>
            <w:r w:rsidRPr="00615D2B">
              <w:rPr>
                <w:rFonts w:cs="Arial"/>
                <w:b/>
                <w:szCs w:val="22"/>
              </w:rPr>
              <w:t xml:space="preserve">Date approved by </w:t>
            </w:r>
            <w:proofErr w:type="spellStart"/>
            <w:r w:rsidRPr="00615D2B">
              <w:rPr>
                <w:rFonts w:cs="Arial"/>
                <w:b/>
                <w:szCs w:val="22"/>
              </w:rPr>
              <w:t>Organisational</w:t>
            </w:r>
            <w:proofErr w:type="spellEnd"/>
            <w:r w:rsidRPr="00615D2B">
              <w:rPr>
                <w:rFonts w:cs="Arial"/>
                <w:b/>
                <w:szCs w:val="22"/>
              </w:rPr>
              <w:t xml:space="preserve"> Governance Approval Group</w:t>
            </w:r>
          </w:p>
        </w:tc>
        <w:tc>
          <w:tcPr>
            <w:tcW w:w="2057" w:type="dxa"/>
            <w:shd w:val="clear" w:color="auto" w:fill="auto"/>
            <w:vAlign w:val="center"/>
          </w:tcPr>
          <w:p w14:paraId="5B54D3B9" w14:textId="2409E0A6" w:rsidR="00615D2B" w:rsidRPr="00856DE7" w:rsidRDefault="007210FD" w:rsidP="00DE0B38">
            <w:pPr>
              <w:spacing w:before="60" w:after="60"/>
              <w:jc w:val="center"/>
              <w:rPr>
                <w:rFonts w:cs="Arial"/>
                <w:szCs w:val="22"/>
              </w:rPr>
            </w:pPr>
            <w:r>
              <w:rPr>
                <w:rFonts w:cs="Arial"/>
                <w:szCs w:val="22"/>
              </w:rPr>
              <w:t>02/07/25</w:t>
            </w:r>
          </w:p>
        </w:tc>
      </w:tr>
      <w:tr w:rsidR="00615D2B" w:rsidRPr="00856DE7" w14:paraId="3962734B" w14:textId="77777777" w:rsidTr="73980454">
        <w:tc>
          <w:tcPr>
            <w:tcW w:w="6799" w:type="dxa"/>
            <w:gridSpan w:val="2"/>
            <w:shd w:val="clear" w:color="auto" w:fill="auto"/>
          </w:tcPr>
          <w:p w14:paraId="406936C2" w14:textId="77777777" w:rsidR="00615D2B" w:rsidRPr="00856DE7" w:rsidRDefault="00615D2B" w:rsidP="00615D2B">
            <w:pPr>
              <w:spacing w:before="60" w:after="60"/>
              <w:rPr>
                <w:rFonts w:cs="Arial"/>
                <w:b/>
                <w:szCs w:val="22"/>
              </w:rPr>
            </w:pPr>
            <w:r>
              <w:rPr>
                <w:rFonts w:cs="Arial"/>
                <w:b/>
                <w:szCs w:val="22"/>
              </w:rPr>
              <w:t>Date approved by Chief Executive Officer</w:t>
            </w:r>
          </w:p>
        </w:tc>
        <w:tc>
          <w:tcPr>
            <w:tcW w:w="2057" w:type="dxa"/>
            <w:shd w:val="clear" w:color="auto" w:fill="auto"/>
            <w:vAlign w:val="center"/>
          </w:tcPr>
          <w:p w14:paraId="1F6679FC" w14:textId="18A10302" w:rsidR="00615D2B" w:rsidRPr="00856DE7" w:rsidRDefault="0051091E" w:rsidP="00DE0B38">
            <w:pPr>
              <w:spacing w:before="60" w:after="60"/>
              <w:jc w:val="center"/>
              <w:rPr>
                <w:rFonts w:cs="Arial"/>
                <w:szCs w:val="22"/>
              </w:rPr>
            </w:pPr>
            <w:r>
              <w:rPr>
                <w:rFonts w:cs="Arial"/>
                <w:szCs w:val="22"/>
              </w:rPr>
              <w:t>04/07/25</w:t>
            </w:r>
          </w:p>
        </w:tc>
      </w:tr>
      <w:tr w:rsidR="00615D2B" w:rsidRPr="00856DE7" w14:paraId="6A5A6B62" w14:textId="77777777" w:rsidTr="73980454">
        <w:tc>
          <w:tcPr>
            <w:tcW w:w="2088" w:type="dxa"/>
            <w:shd w:val="clear" w:color="auto" w:fill="auto"/>
          </w:tcPr>
          <w:p w14:paraId="10EDC74F" w14:textId="77777777" w:rsidR="00615D2B" w:rsidRPr="00856DE7" w:rsidRDefault="00615D2B" w:rsidP="00615D2B">
            <w:pPr>
              <w:spacing w:before="60" w:after="60"/>
              <w:rPr>
                <w:rFonts w:cs="Arial"/>
                <w:b/>
                <w:szCs w:val="22"/>
              </w:rPr>
            </w:pPr>
            <w:r w:rsidRPr="00856DE7">
              <w:rPr>
                <w:rFonts w:cs="Arial"/>
                <w:b/>
                <w:szCs w:val="22"/>
              </w:rPr>
              <w:t>Review date</w:t>
            </w:r>
          </w:p>
        </w:tc>
        <w:tc>
          <w:tcPr>
            <w:tcW w:w="6768" w:type="dxa"/>
            <w:gridSpan w:val="2"/>
            <w:shd w:val="clear" w:color="auto" w:fill="auto"/>
          </w:tcPr>
          <w:p w14:paraId="0D03EAFC" w14:textId="2D8B6E78" w:rsidR="00615D2B" w:rsidRPr="00856DE7" w:rsidRDefault="00D47AC6" w:rsidP="00615D2B">
            <w:pPr>
              <w:spacing w:before="60" w:after="60"/>
              <w:rPr>
                <w:rFonts w:cs="Arial"/>
                <w:szCs w:val="22"/>
              </w:rPr>
            </w:pPr>
            <w:r>
              <w:rPr>
                <w:rFonts w:cs="Arial"/>
                <w:szCs w:val="22"/>
              </w:rPr>
              <w:t>3 years from approval</w:t>
            </w:r>
          </w:p>
        </w:tc>
      </w:tr>
      <w:tr w:rsidR="00615D2B" w:rsidRPr="00856DE7" w14:paraId="482F43D0" w14:textId="77777777" w:rsidTr="73980454">
        <w:tc>
          <w:tcPr>
            <w:tcW w:w="2088" w:type="dxa"/>
            <w:shd w:val="clear" w:color="auto" w:fill="auto"/>
          </w:tcPr>
          <w:p w14:paraId="29D68464" w14:textId="77777777" w:rsidR="00615D2B" w:rsidRPr="00856DE7" w:rsidRDefault="00615D2B" w:rsidP="00615D2B">
            <w:pPr>
              <w:spacing w:before="60" w:after="60"/>
              <w:rPr>
                <w:rFonts w:cs="Arial"/>
                <w:szCs w:val="22"/>
              </w:rPr>
            </w:pPr>
            <w:r w:rsidRPr="00856DE7">
              <w:rPr>
                <w:rFonts w:cs="Arial"/>
                <w:b/>
                <w:szCs w:val="23"/>
              </w:rPr>
              <w:t>Document Status</w:t>
            </w:r>
          </w:p>
        </w:tc>
        <w:tc>
          <w:tcPr>
            <w:tcW w:w="6768" w:type="dxa"/>
            <w:gridSpan w:val="2"/>
            <w:shd w:val="clear" w:color="auto" w:fill="auto"/>
          </w:tcPr>
          <w:p w14:paraId="25A1B87C" w14:textId="5DB70E0E" w:rsidR="00615D2B" w:rsidRPr="00856DE7" w:rsidRDefault="00615D2B" w:rsidP="00615D2B">
            <w:pPr>
              <w:spacing w:before="60" w:after="60"/>
              <w:rPr>
                <w:rFonts w:cs="Arial"/>
                <w:szCs w:val="22"/>
              </w:rPr>
            </w:pPr>
            <w:r w:rsidRPr="00856DE7">
              <w:rPr>
                <w:rFonts w:cs="Arial"/>
                <w:szCs w:val="23"/>
              </w:rPr>
              <w:t xml:space="preserve">This is a controlled document. </w:t>
            </w:r>
            <w:r w:rsidR="00E20B52">
              <w:rPr>
                <w:rFonts w:cs="Arial"/>
                <w:szCs w:val="23"/>
              </w:rPr>
              <w:t xml:space="preserve"> </w:t>
            </w:r>
            <w:r w:rsidRPr="00856DE7">
              <w:rPr>
                <w:rFonts w:cs="Arial"/>
                <w:szCs w:val="23"/>
              </w:rPr>
              <w:t xml:space="preserve">Whilst this document may be printed, the electronic version posted on the intranet is the controlled copy. </w:t>
            </w:r>
            <w:proofErr w:type="gramStart"/>
            <w:r w:rsidRPr="00856DE7">
              <w:rPr>
                <w:rFonts w:cs="Arial"/>
                <w:szCs w:val="23"/>
              </w:rPr>
              <w:t>Any</w:t>
            </w:r>
            <w:proofErr w:type="gramEnd"/>
            <w:r w:rsidRPr="00856DE7">
              <w:rPr>
                <w:rFonts w:cs="Arial"/>
                <w:szCs w:val="23"/>
              </w:rPr>
              <w:t xml:space="preserve"> printed copies of this document </w:t>
            </w:r>
            <w:proofErr w:type="gramStart"/>
            <w:r w:rsidRPr="00856DE7">
              <w:rPr>
                <w:rFonts w:cs="Arial"/>
                <w:szCs w:val="23"/>
              </w:rPr>
              <w:t>are not</w:t>
            </w:r>
            <w:proofErr w:type="gramEnd"/>
            <w:r w:rsidRPr="00856DE7">
              <w:rPr>
                <w:rFonts w:cs="Arial"/>
                <w:szCs w:val="23"/>
              </w:rPr>
              <w:t xml:space="preserve"> </w:t>
            </w:r>
            <w:proofErr w:type="gramStart"/>
            <w:r w:rsidRPr="00856DE7">
              <w:rPr>
                <w:rFonts w:cs="Arial"/>
                <w:szCs w:val="23"/>
              </w:rPr>
              <w:t>controlled</w:t>
            </w:r>
            <w:proofErr w:type="gramEnd"/>
            <w:r w:rsidRPr="00856DE7">
              <w:rPr>
                <w:rFonts w:cs="Arial"/>
                <w:szCs w:val="23"/>
              </w:rPr>
              <w:t>. As a controlled document, this document should not be saved onto local or network drives but should always be accessed from the intranet.</w:t>
            </w:r>
          </w:p>
        </w:tc>
      </w:tr>
    </w:tbl>
    <w:p w14:paraId="58496970" w14:textId="77777777" w:rsidR="005351FA" w:rsidRPr="00A33A94" w:rsidRDefault="00615D2B" w:rsidP="00A33A94">
      <w:pPr>
        <w:spacing w:before="360" w:after="120"/>
        <w:rPr>
          <w:rFonts w:cs="Arial"/>
          <w:b/>
          <w:sz w:val="26"/>
          <w:szCs w:val="28"/>
        </w:rPr>
      </w:pPr>
      <w:r w:rsidRPr="00A33A94">
        <w:rPr>
          <w:rFonts w:cs="Arial"/>
          <w:b/>
          <w:sz w:val="26"/>
          <w:szCs w:val="28"/>
        </w:rPr>
        <w:t>Version Control/Changes M</w:t>
      </w:r>
      <w:r w:rsidR="00AE0BDD" w:rsidRPr="00A33A94">
        <w:rPr>
          <w:rFonts w:cs="Arial"/>
          <w:b/>
          <w:sz w:val="26"/>
          <w:szCs w:val="28"/>
        </w:rPr>
        <w:t>ade</w:t>
      </w:r>
    </w:p>
    <w:tbl>
      <w:tblPr>
        <w:tblStyle w:val="TableGrid"/>
        <w:tblW w:w="0" w:type="auto"/>
        <w:tblLook w:val="04A0" w:firstRow="1" w:lastRow="0" w:firstColumn="1" w:lastColumn="0" w:noHBand="0" w:noVBand="1"/>
      </w:tblPr>
      <w:tblGrid>
        <w:gridCol w:w="1229"/>
        <w:gridCol w:w="1034"/>
        <w:gridCol w:w="4962"/>
        <w:gridCol w:w="1559"/>
      </w:tblGrid>
      <w:tr w:rsidR="00A40293" w:rsidRPr="00856DE7" w14:paraId="23A59E15" w14:textId="77777777" w:rsidTr="007210FD">
        <w:tc>
          <w:tcPr>
            <w:tcW w:w="1229" w:type="dxa"/>
            <w:shd w:val="clear" w:color="auto" w:fill="BFBFBF" w:themeFill="background1" w:themeFillShade="BF"/>
            <w:vAlign w:val="center"/>
          </w:tcPr>
          <w:p w14:paraId="135ED697" w14:textId="77777777" w:rsidR="00A40293" w:rsidRPr="00A33A94" w:rsidRDefault="00A40293" w:rsidP="007C66C9">
            <w:pPr>
              <w:spacing w:before="60" w:after="60"/>
              <w:jc w:val="center"/>
              <w:rPr>
                <w:rFonts w:cs="Arial"/>
                <w:b/>
              </w:rPr>
            </w:pPr>
            <w:r w:rsidRPr="00A33A94">
              <w:rPr>
                <w:rFonts w:cs="Arial"/>
                <w:b/>
              </w:rPr>
              <w:t>Date</w:t>
            </w:r>
          </w:p>
        </w:tc>
        <w:tc>
          <w:tcPr>
            <w:tcW w:w="1034" w:type="dxa"/>
            <w:shd w:val="clear" w:color="auto" w:fill="BFBFBF" w:themeFill="background1" w:themeFillShade="BF"/>
            <w:vAlign w:val="center"/>
          </w:tcPr>
          <w:p w14:paraId="385B1DB9" w14:textId="7C7C4606" w:rsidR="00A40293" w:rsidRPr="00A33A94" w:rsidRDefault="00A40293" w:rsidP="007C66C9">
            <w:pPr>
              <w:spacing w:before="60" w:after="60"/>
              <w:jc w:val="center"/>
              <w:rPr>
                <w:rFonts w:cs="Arial"/>
                <w:b/>
              </w:rPr>
            </w:pPr>
            <w:r w:rsidRPr="00A33A94">
              <w:rPr>
                <w:rFonts w:cs="Arial"/>
                <w:b/>
              </w:rPr>
              <w:t>Version</w:t>
            </w:r>
          </w:p>
        </w:tc>
        <w:tc>
          <w:tcPr>
            <w:tcW w:w="4962" w:type="dxa"/>
            <w:shd w:val="clear" w:color="auto" w:fill="BFBFBF" w:themeFill="background1" w:themeFillShade="BF"/>
            <w:vAlign w:val="center"/>
          </w:tcPr>
          <w:p w14:paraId="1A9004E5" w14:textId="77777777" w:rsidR="00A40293" w:rsidRPr="00A33A94" w:rsidRDefault="00A40293" w:rsidP="007C66C9">
            <w:pPr>
              <w:spacing w:before="60" w:after="60"/>
              <w:jc w:val="center"/>
              <w:rPr>
                <w:rFonts w:cs="Arial"/>
                <w:b/>
              </w:rPr>
            </w:pPr>
            <w:r w:rsidRPr="00A33A94">
              <w:rPr>
                <w:rFonts w:cs="Arial"/>
                <w:b/>
              </w:rPr>
              <w:t>Summary of changes</w:t>
            </w:r>
          </w:p>
        </w:tc>
        <w:tc>
          <w:tcPr>
            <w:tcW w:w="1559" w:type="dxa"/>
            <w:shd w:val="clear" w:color="auto" w:fill="BFBFBF" w:themeFill="background1" w:themeFillShade="BF"/>
            <w:vAlign w:val="center"/>
          </w:tcPr>
          <w:p w14:paraId="221891FF" w14:textId="77777777" w:rsidR="00A40293" w:rsidRPr="00A33A94" w:rsidRDefault="00A40293" w:rsidP="007C66C9">
            <w:pPr>
              <w:spacing w:before="60" w:after="60"/>
              <w:jc w:val="center"/>
              <w:rPr>
                <w:rFonts w:cs="Arial"/>
                <w:b/>
              </w:rPr>
            </w:pPr>
            <w:r w:rsidRPr="00A33A94">
              <w:rPr>
                <w:rFonts w:cs="Arial"/>
                <w:b/>
              </w:rPr>
              <w:t>Author</w:t>
            </w:r>
          </w:p>
        </w:tc>
      </w:tr>
      <w:tr w:rsidR="00A40293" w:rsidRPr="00856DE7" w14:paraId="58815506" w14:textId="77777777" w:rsidTr="007210FD">
        <w:tc>
          <w:tcPr>
            <w:tcW w:w="1229" w:type="dxa"/>
            <w:vAlign w:val="center"/>
          </w:tcPr>
          <w:p w14:paraId="23AE592F" w14:textId="684E6B58" w:rsidR="00A40293" w:rsidRPr="00856DE7" w:rsidRDefault="00693066" w:rsidP="00615D2B">
            <w:pPr>
              <w:spacing w:before="60" w:after="60"/>
              <w:jc w:val="center"/>
              <w:rPr>
                <w:rFonts w:cs="Arial"/>
              </w:rPr>
            </w:pPr>
            <w:r>
              <w:rPr>
                <w:rFonts w:cs="Arial"/>
              </w:rPr>
              <w:t xml:space="preserve">Sept </w:t>
            </w:r>
            <w:r w:rsidR="00C04476">
              <w:rPr>
                <w:rFonts w:cs="Arial"/>
              </w:rPr>
              <w:t>2021</w:t>
            </w:r>
          </w:p>
        </w:tc>
        <w:tc>
          <w:tcPr>
            <w:tcW w:w="1034" w:type="dxa"/>
            <w:vAlign w:val="center"/>
          </w:tcPr>
          <w:p w14:paraId="72A01379" w14:textId="6EFC272C" w:rsidR="00A40293" w:rsidRPr="00856DE7" w:rsidRDefault="00C04476" w:rsidP="00615D2B">
            <w:pPr>
              <w:spacing w:before="60" w:after="60"/>
              <w:jc w:val="center"/>
              <w:rPr>
                <w:rFonts w:cs="Arial"/>
              </w:rPr>
            </w:pPr>
            <w:r>
              <w:rPr>
                <w:rFonts w:cs="Arial"/>
              </w:rPr>
              <w:t>1.2</w:t>
            </w:r>
          </w:p>
        </w:tc>
        <w:tc>
          <w:tcPr>
            <w:tcW w:w="4962" w:type="dxa"/>
          </w:tcPr>
          <w:p w14:paraId="5A08C52B" w14:textId="77777777" w:rsidR="00A40293" w:rsidRDefault="00C04476" w:rsidP="00615D2B">
            <w:pPr>
              <w:spacing w:before="60" w:after="60"/>
              <w:rPr>
                <w:rFonts w:cs="Arial"/>
              </w:rPr>
            </w:pPr>
            <w:r>
              <w:rPr>
                <w:rFonts w:cs="Arial"/>
              </w:rPr>
              <w:t>Complete review</w:t>
            </w:r>
          </w:p>
          <w:p w14:paraId="7A1AA59B" w14:textId="77777777" w:rsidR="00C04476" w:rsidRDefault="00C04476" w:rsidP="00615D2B">
            <w:pPr>
              <w:spacing w:before="60" w:after="60"/>
              <w:rPr>
                <w:rFonts w:cs="Arial"/>
              </w:rPr>
            </w:pPr>
            <w:r>
              <w:rPr>
                <w:rFonts w:cs="Arial"/>
              </w:rPr>
              <w:t>Removed previous statement re administration of Buccal Midazolam supplied in a bottle</w:t>
            </w:r>
          </w:p>
          <w:p w14:paraId="61314303" w14:textId="77777777" w:rsidR="00C04476" w:rsidRDefault="00C04476" w:rsidP="00615D2B">
            <w:pPr>
              <w:spacing w:before="60" w:after="60"/>
              <w:rPr>
                <w:rFonts w:cs="Arial"/>
              </w:rPr>
            </w:pPr>
            <w:r>
              <w:rPr>
                <w:rFonts w:cs="Arial"/>
              </w:rPr>
              <w:t>Update of training requirements for administration and assessment of compet</w:t>
            </w:r>
            <w:r w:rsidR="0092417E">
              <w:rPr>
                <w:rFonts w:cs="Arial"/>
              </w:rPr>
              <w:t>ence</w:t>
            </w:r>
            <w:r w:rsidR="001214E5">
              <w:rPr>
                <w:rFonts w:cs="Arial"/>
              </w:rPr>
              <w:t xml:space="preserve"> using ESNA Guidelines and Competency Checklist</w:t>
            </w:r>
          </w:p>
          <w:p w14:paraId="6AF9CAA7" w14:textId="77777777" w:rsidR="001214E5" w:rsidRDefault="001214E5" w:rsidP="00615D2B">
            <w:pPr>
              <w:spacing w:before="60" w:after="60"/>
              <w:rPr>
                <w:rFonts w:cs="Arial"/>
              </w:rPr>
            </w:pPr>
            <w:r>
              <w:rPr>
                <w:rFonts w:cs="Arial"/>
              </w:rPr>
              <w:t>Update of guidance on delegation to non-registered FNHC and non-FNHC staff</w:t>
            </w:r>
          </w:p>
          <w:p w14:paraId="3CFD125D" w14:textId="77777777" w:rsidR="001214E5" w:rsidRDefault="001214E5" w:rsidP="00615D2B">
            <w:pPr>
              <w:spacing w:before="60" w:after="60"/>
              <w:rPr>
                <w:rFonts w:cs="Arial"/>
              </w:rPr>
            </w:pPr>
            <w:r>
              <w:rPr>
                <w:rFonts w:cs="Arial"/>
              </w:rPr>
              <w:t>Reference list amended and updated</w:t>
            </w:r>
          </w:p>
          <w:p w14:paraId="0217FA07" w14:textId="447BCEB9" w:rsidR="001214E5" w:rsidRPr="00856DE7" w:rsidRDefault="001214E5" w:rsidP="00615D2B">
            <w:pPr>
              <w:spacing w:before="60" w:after="60"/>
              <w:rPr>
                <w:rFonts w:cs="Arial"/>
              </w:rPr>
            </w:pPr>
            <w:r>
              <w:rPr>
                <w:rFonts w:cs="Arial"/>
              </w:rPr>
              <w:t>Appendices amended and updated</w:t>
            </w:r>
          </w:p>
        </w:tc>
        <w:tc>
          <w:tcPr>
            <w:tcW w:w="1559" w:type="dxa"/>
          </w:tcPr>
          <w:p w14:paraId="42B3FAD5" w14:textId="77777777" w:rsidR="006007F6" w:rsidRDefault="00945649" w:rsidP="00615D2B">
            <w:pPr>
              <w:spacing w:before="60" w:after="60"/>
              <w:rPr>
                <w:rFonts w:cs="Arial"/>
              </w:rPr>
            </w:pPr>
            <w:r>
              <w:rPr>
                <w:rFonts w:cs="Arial"/>
              </w:rPr>
              <w:t xml:space="preserve">Mo </w:t>
            </w:r>
          </w:p>
          <w:p w14:paraId="6C56D36F" w14:textId="31C99846" w:rsidR="00A40293" w:rsidRDefault="00945649" w:rsidP="00615D2B">
            <w:pPr>
              <w:spacing w:before="60" w:after="60"/>
              <w:rPr>
                <w:rFonts w:cs="Arial"/>
              </w:rPr>
            </w:pPr>
            <w:r>
              <w:rPr>
                <w:rFonts w:cs="Arial"/>
              </w:rPr>
              <w:t>De</w:t>
            </w:r>
            <w:r w:rsidR="006007F6">
              <w:rPr>
                <w:rFonts w:cs="Arial"/>
              </w:rPr>
              <w:t xml:space="preserve"> </w:t>
            </w:r>
            <w:r>
              <w:rPr>
                <w:rFonts w:cs="Arial"/>
              </w:rPr>
              <w:t xml:space="preserve">Gruchy </w:t>
            </w:r>
          </w:p>
          <w:p w14:paraId="3AD18035" w14:textId="4BB3CAF9" w:rsidR="008B6BFF" w:rsidRDefault="008B6BFF" w:rsidP="00615D2B">
            <w:pPr>
              <w:spacing w:before="60" w:after="60"/>
              <w:rPr>
                <w:rFonts w:cs="Arial"/>
              </w:rPr>
            </w:pPr>
            <w:r>
              <w:rPr>
                <w:rFonts w:cs="Arial"/>
              </w:rPr>
              <w:t>and</w:t>
            </w:r>
          </w:p>
          <w:p w14:paraId="6CDF95C3" w14:textId="1DE37A24" w:rsidR="00B14CA2" w:rsidRPr="00856DE7" w:rsidRDefault="00B14CA2" w:rsidP="00615D2B">
            <w:pPr>
              <w:spacing w:before="60" w:after="60"/>
              <w:rPr>
                <w:rFonts w:cs="Arial"/>
              </w:rPr>
            </w:pPr>
            <w:r>
              <w:rPr>
                <w:rFonts w:cs="Arial"/>
              </w:rPr>
              <w:t>Lyn Vidler</w:t>
            </w:r>
          </w:p>
        </w:tc>
      </w:tr>
      <w:tr w:rsidR="00A40293" w:rsidRPr="00856DE7" w14:paraId="2D02D3E4" w14:textId="77777777" w:rsidTr="007210FD">
        <w:tc>
          <w:tcPr>
            <w:tcW w:w="1229" w:type="dxa"/>
            <w:vAlign w:val="center"/>
          </w:tcPr>
          <w:p w14:paraId="74A7A968" w14:textId="7CF17673" w:rsidR="00A40293" w:rsidRPr="00856DE7" w:rsidRDefault="007210FD" w:rsidP="00615D2B">
            <w:pPr>
              <w:spacing w:before="60" w:after="60"/>
              <w:jc w:val="center"/>
              <w:rPr>
                <w:rFonts w:cs="Arial"/>
              </w:rPr>
            </w:pPr>
            <w:r>
              <w:rPr>
                <w:rFonts w:cs="Arial"/>
              </w:rPr>
              <w:t xml:space="preserve">July </w:t>
            </w:r>
            <w:r w:rsidR="004D102F">
              <w:rPr>
                <w:rFonts w:cs="Arial"/>
              </w:rPr>
              <w:t>2025</w:t>
            </w:r>
          </w:p>
        </w:tc>
        <w:tc>
          <w:tcPr>
            <w:tcW w:w="1034" w:type="dxa"/>
            <w:vAlign w:val="center"/>
          </w:tcPr>
          <w:p w14:paraId="5F1B0001" w14:textId="744833AC" w:rsidR="00A40293" w:rsidRPr="00856DE7" w:rsidRDefault="00693066" w:rsidP="00615D2B">
            <w:pPr>
              <w:spacing w:before="60" w:after="60"/>
              <w:jc w:val="center"/>
              <w:rPr>
                <w:rFonts w:cs="Arial"/>
              </w:rPr>
            </w:pPr>
            <w:r>
              <w:rPr>
                <w:rFonts w:cs="Arial"/>
              </w:rPr>
              <w:t>2</w:t>
            </w:r>
          </w:p>
        </w:tc>
        <w:tc>
          <w:tcPr>
            <w:tcW w:w="4962" w:type="dxa"/>
          </w:tcPr>
          <w:p w14:paraId="6D51FE34" w14:textId="77777777" w:rsidR="00A40293" w:rsidRDefault="004D102F" w:rsidP="00615D2B">
            <w:pPr>
              <w:spacing w:before="60" w:after="60"/>
              <w:rPr>
                <w:rFonts w:cs="Arial"/>
              </w:rPr>
            </w:pPr>
            <w:r>
              <w:rPr>
                <w:rFonts w:cs="Arial"/>
              </w:rPr>
              <w:t>Complete Review</w:t>
            </w:r>
          </w:p>
          <w:p w14:paraId="3774478D" w14:textId="77777777" w:rsidR="00F57F20" w:rsidRDefault="00206B34" w:rsidP="00615D2B">
            <w:pPr>
              <w:spacing w:before="60" w:after="60"/>
              <w:rPr>
                <w:rFonts w:cs="Arial"/>
              </w:rPr>
            </w:pPr>
            <w:r>
              <w:rPr>
                <w:rFonts w:cs="Arial"/>
              </w:rPr>
              <w:t>Reference list amended and updated</w:t>
            </w:r>
          </w:p>
          <w:p w14:paraId="29DBFEB5" w14:textId="2EA9E275" w:rsidR="00206B34" w:rsidRPr="00856DE7" w:rsidRDefault="0B88A7A9" w:rsidP="00615D2B">
            <w:pPr>
              <w:spacing w:before="60" w:after="60"/>
              <w:rPr>
                <w:rFonts w:cs="Arial"/>
              </w:rPr>
            </w:pPr>
            <w:r w:rsidRPr="73980454">
              <w:rPr>
                <w:rFonts w:cs="Arial"/>
              </w:rPr>
              <w:t xml:space="preserve">Appendix </w:t>
            </w:r>
            <w:r w:rsidR="000C21AF" w:rsidRPr="73980454">
              <w:rPr>
                <w:rFonts w:cs="Arial"/>
              </w:rPr>
              <w:t>4</w:t>
            </w:r>
            <w:r w:rsidRPr="73980454">
              <w:rPr>
                <w:rFonts w:cs="Arial"/>
              </w:rPr>
              <w:t xml:space="preserve"> added</w:t>
            </w:r>
          </w:p>
        </w:tc>
        <w:tc>
          <w:tcPr>
            <w:tcW w:w="1559" w:type="dxa"/>
          </w:tcPr>
          <w:p w14:paraId="77C71F25" w14:textId="35FD2669" w:rsidR="00A40293" w:rsidRPr="00856DE7" w:rsidRDefault="00A16B8C" w:rsidP="00615D2B">
            <w:pPr>
              <w:spacing w:before="60" w:after="60"/>
              <w:rPr>
                <w:rFonts w:cs="Arial"/>
              </w:rPr>
            </w:pPr>
            <w:r>
              <w:rPr>
                <w:rFonts w:cs="Arial"/>
              </w:rPr>
              <w:t>Lyn Vidler</w:t>
            </w:r>
          </w:p>
        </w:tc>
      </w:tr>
      <w:tr w:rsidR="00A40293" w:rsidRPr="00856DE7" w14:paraId="44739294" w14:textId="77777777" w:rsidTr="007210FD">
        <w:tc>
          <w:tcPr>
            <w:tcW w:w="1229" w:type="dxa"/>
            <w:vAlign w:val="center"/>
          </w:tcPr>
          <w:p w14:paraId="608798A2" w14:textId="77777777" w:rsidR="00A40293" w:rsidRPr="00856DE7" w:rsidRDefault="00A40293" w:rsidP="00615D2B">
            <w:pPr>
              <w:spacing w:before="60" w:after="60"/>
              <w:jc w:val="center"/>
              <w:rPr>
                <w:rFonts w:cs="Arial"/>
              </w:rPr>
            </w:pPr>
          </w:p>
        </w:tc>
        <w:tc>
          <w:tcPr>
            <w:tcW w:w="1034" w:type="dxa"/>
            <w:vAlign w:val="center"/>
          </w:tcPr>
          <w:p w14:paraId="4CF771A4" w14:textId="77777777" w:rsidR="00A40293" w:rsidRPr="00856DE7" w:rsidRDefault="00A40293" w:rsidP="00615D2B">
            <w:pPr>
              <w:spacing w:before="60" w:after="60"/>
              <w:jc w:val="center"/>
              <w:rPr>
                <w:rFonts w:cs="Arial"/>
              </w:rPr>
            </w:pPr>
          </w:p>
        </w:tc>
        <w:tc>
          <w:tcPr>
            <w:tcW w:w="4962" w:type="dxa"/>
          </w:tcPr>
          <w:p w14:paraId="4BCF84E8" w14:textId="77777777" w:rsidR="00A40293" w:rsidRPr="00856DE7" w:rsidRDefault="00A40293" w:rsidP="00615D2B">
            <w:pPr>
              <w:spacing w:before="60" w:after="60"/>
              <w:rPr>
                <w:rFonts w:cs="Arial"/>
              </w:rPr>
            </w:pPr>
          </w:p>
        </w:tc>
        <w:tc>
          <w:tcPr>
            <w:tcW w:w="1559" w:type="dxa"/>
          </w:tcPr>
          <w:p w14:paraId="732A9A6F" w14:textId="77777777" w:rsidR="00A40293" w:rsidRPr="00856DE7" w:rsidRDefault="00A40293" w:rsidP="00615D2B">
            <w:pPr>
              <w:spacing w:before="60" w:after="60"/>
              <w:rPr>
                <w:rFonts w:cs="Arial"/>
              </w:rPr>
            </w:pPr>
          </w:p>
        </w:tc>
      </w:tr>
    </w:tbl>
    <w:p w14:paraId="20CB1428" w14:textId="77777777" w:rsidR="005351FA" w:rsidRPr="00856DE7" w:rsidRDefault="005351FA" w:rsidP="005351FA">
      <w:pPr>
        <w:rPr>
          <w:rFonts w:cs="Arial"/>
        </w:rPr>
      </w:pPr>
    </w:p>
    <w:sdt>
      <w:sdtPr>
        <w:rPr>
          <w:rFonts w:ascii="Arial" w:eastAsia="Times New Roman" w:hAnsi="Arial" w:cs="Arial"/>
          <w:color w:val="auto"/>
          <w:sz w:val="24"/>
          <w:szCs w:val="24"/>
        </w:rPr>
        <w:id w:val="799278464"/>
        <w:docPartObj>
          <w:docPartGallery w:val="Table of Contents"/>
          <w:docPartUnique/>
        </w:docPartObj>
      </w:sdtPr>
      <w:sdtEndPr>
        <w:rPr>
          <w:b/>
          <w:bCs/>
          <w:noProof/>
          <w:sz w:val="22"/>
          <w:szCs w:val="22"/>
        </w:rPr>
      </w:sdtEndPr>
      <w:sdtContent>
        <w:p w14:paraId="4A37F852" w14:textId="77777777" w:rsidR="00790710" w:rsidRPr="00856DE7" w:rsidRDefault="00D157E9">
          <w:pPr>
            <w:pStyle w:val="TOCHeading"/>
            <w:rPr>
              <w:rFonts w:ascii="Arial" w:hAnsi="Arial" w:cs="Arial"/>
              <w:b/>
              <w:color w:val="auto"/>
              <w:sz w:val="24"/>
              <w:szCs w:val="24"/>
            </w:rPr>
          </w:pPr>
          <w:r w:rsidRPr="00856DE7">
            <w:rPr>
              <w:rFonts w:ascii="Arial" w:hAnsi="Arial" w:cs="Arial"/>
              <w:b/>
              <w:color w:val="auto"/>
              <w:sz w:val="24"/>
              <w:szCs w:val="24"/>
            </w:rPr>
            <w:t>CONTENTS</w:t>
          </w:r>
        </w:p>
        <w:p w14:paraId="3AEC1E01" w14:textId="61866E35" w:rsidR="00A40723" w:rsidRDefault="00790710">
          <w:pPr>
            <w:pStyle w:val="TOC1"/>
            <w:rPr>
              <w:rFonts w:asciiTheme="minorHAnsi" w:eastAsiaTheme="minorEastAsia" w:hAnsiTheme="minorHAnsi" w:cstheme="minorBidi"/>
              <w:noProof/>
              <w:kern w:val="2"/>
              <w:sz w:val="24"/>
              <w:lang w:val="en-GB" w:eastAsia="en-GB"/>
              <w14:ligatures w14:val="standardContextual"/>
            </w:rPr>
          </w:pPr>
          <w:r w:rsidRPr="00856DE7">
            <w:rPr>
              <w:rFonts w:cs="Arial"/>
              <w:b/>
              <w:bCs/>
              <w:noProof/>
            </w:rPr>
            <w:fldChar w:fldCharType="begin"/>
          </w:r>
          <w:r w:rsidRPr="00856DE7">
            <w:rPr>
              <w:rFonts w:cs="Arial"/>
              <w:b/>
              <w:bCs/>
              <w:noProof/>
            </w:rPr>
            <w:instrText xml:space="preserve"> TOC \o "1-3" \h \z \u </w:instrText>
          </w:r>
          <w:r w:rsidRPr="00856DE7">
            <w:rPr>
              <w:rFonts w:cs="Arial"/>
              <w:b/>
              <w:bCs/>
              <w:noProof/>
            </w:rPr>
            <w:fldChar w:fldCharType="separate"/>
          </w:r>
          <w:hyperlink w:anchor="_Toc202452465" w:history="1">
            <w:r w:rsidR="00A40723" w:rsidRPr="00FC1B33">
              <w:rPr>
                <w:rStyle w:val="Hyperlink"/>
                <w:noProof/>
              </w:rPr>
              <w:t>1</w:t>
            </w:r>
            <w:r w:rsidR="00A40723">
              <w:rPr>
                <w:rFonts w:asciiTheme="minorHAnsi" w:eastAsiaTheme="minorEastAsia" w:hAnsiTheme="minorHAnsi" w:cstheme="minorBidi"/>
                <w:noProof/>
                <w:kern w:val="2"/>
                <w:sz w:val="24"/>
                <w:lang w:val="en-GB" w:eastAsia="en-GB"/>
                <w14:ligatures w14:val="standardContextual"/>
              </w:rPr>
              <w:tab/>
            </w:r>
            <w:r w:rsidR="00A40723" w:rsidRPr="00FC1B33">
              <w:rPr>
                <w:rStyle w:val="Hyperlink"/>
                <w:noProof/>
              </w:rPr>
              <w:t>INTRODUCTION</w:t>
            </w:r>
            <w:r w:rsidR="00A40723">
              <w:rPr>
                <w:noProof/>
                <w:webHidden/>
              </w:rPr>
              <w:tab/>
            </w:r>
            <w:r w:rsidR="00A40723">
              <w:rPr>
                <w:noProof/>
                <w:webHidden/>
              </w:rPr>
              <w:fldChar w:fldCharType="begin"/>
            </w:r>
            <w:r w:rsidR="00A40723">
              <w:rPr>
                <w:noProof/>
                <w:webHidden/>
              </w:rPr>
              <w:instrText xml:space="preserve"> PAGEREF _Toc202452465 \h </w:instrText>
            </w:r>
            <w:r w:rsidR="00A40723">
              <w:rPr>
                <w:noProof/>
                <w:webHidden/>
              </w:rPr>
            </w:r>
            <w:r w:rsidR="00A40723">
              <w:rPr>
                <w:noProof/>
                <w:webHidden/>
              </w:rPr>
              <w:fldChar w:fldCharType="separate"/>
            </w:r>
            <w:r w:rsidR="00A40723">
              <w:rPr>
                <w:noProof/>
                <w:webHidden/>
              </w:rPr>
              <w:t>1</w:t>
            </w:r>
            <w:r w:rsidR="00A40723">
              <w:rPr>
                <w:noProof/>
                <w:webHidden/>
              </w:rPr>
              <w:fldChar w:fldCharType="end"/>
            </w:r>
          </w:hyperlink>
        </w:p>
        <w:p w14:paraId="0F47D353" w14:textId="0D5EA900" w:rsidR="00A40723" w:rsidRDefault="00A4072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66" w:history="1">
            <w:r w:rsidRPr="00FC1B33">
              <w:rPr>
                <w:rStyle w:val="Hyperlink"/>
                <w:noProof/>
              </w:rPr>
              <w:t>1.1</w:t>
            </w:r>
            <w:r>
              <w:rPr>
                <w:rFonts w:asciiTheme="minorHAnsi" w:eastAsiaTheme="minorEastAsia" w:hAnsiTheme="minorHAnsi" w:cstheme="minorBidi"/>
                <w:noProof/>
                <w:kern w:val="2"/>
                <w:sz w:val="24"/>
                <w:lang w:val="en-GB" w:eastAsia="en-GB"/>
                <w14:ligatures w14:val="standardContextual"/>
              </w:rPr>
              <w:tab/>
            </w:r>
            <w:r w:rsidRPr="00FC1B33">
              <w:rPr>
                <w:rStyle w:val="Hyperlink"/>
                <w:noProof/>
              </w:rPr>
              <w:t>Rationale</w:t>
            </w:r>
            <w:r>
              <w:rPr>
                <w:noProof/>
                <w:webHidden/>
              </w:rPr>
              <w:tab/>
            </w:r>
            <w:r>
              <w:rPr>
                <w:noProof/>
                <w:webHidden/>
              </w:rPr>
              <w:fldChar w:fldCharType="begin"/>
            </w:r>
            <w:r>
              <w:rPr>
                <w:noProof/>
                <w:webHidden/>
              </w:rPr>
              <w:instrText xml:space="preserve"> PAGEREF _Toc202452466 \h </w:instrText>
            </w:r>
            <w:r>
              <w:rPr>
                <w:noProof/>
                <w:webHidden/>
              </w:rPr>
            </w:r>
            <w:r>
              <w:rPr>
                <w:noProof/>
                <w:webHidden/>
              </w:rPr>
              <w:fldChar w:fldCharType="separate"/>
            </w:r>
            <w:r>
              <w:rPr>
                <w:noProof/>
                <w:webHidden/>
              </w:rPr>
              <w:t>1</w:t>
            </w:r>
            <w:r>
              <w:rPr>
                <w:noProof/>
                <w:webHidden/>
              </w:rPr>
              <w:fldChar w:fldCharType="end"/>
            </w:r>
          </w:hyperlink>
        </w:p>
        <w:p w14:paraId="5182CB27" w14:textId="0E3433C9" w:rsidR="00A40723" w:rsidRDefault="00A4072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67" w:history="1">
            <w:r w:rsidRPr="00FC1B33">
              <w:rPr>
                <w:rStyle w:val="Hyperlink"/>
                <w:noProof/>
              </w:rPr>
              <w:t>1.2</w:t>
            </w:r>
            <w:r>
              <w:rPr>
                <w:rFonts w:asciiTheme="minorHAnsi" w:eastAsiaTheme="minorEastAsia" w:hAnsiTheme="minorHAnsi" w:cstheme="minorBidi"/>
                <w:noProof/>
                <w:kern w:val="2"/>
                <w:sz w:val="24"/>
                <w:lang w:val="en-GB" w:eastAsia="en-GB"/>
                <w14:ligatures w14:val="standardContextual"/>
              </w:rPr>
              <w:tab/>
            </w:r>
            <w:r w:rsidRPr="00FC1B33">
              <w:rPr>
                <w:rStyle w:val="Hyperlink"/>
                <w:noProof/>
              </w:rPr>
              <w:t>Scope</w:t>
            </w:r>
            <w:r>
              <w:rPr>
                <w:noProof/>
                <w:webHidden/>
              </w:rPr>
              <w:tab/>
            </w:r>
            <w:r>
              <w:rPr>
                <w:noProof/>
                <w:webHidden/>
              </w:rPr>
              <w:fldChar w:fldCharType="begin"/>
            </w:r>
            <w:r>
              <w:rPr>
                <w:noProof/>
                <w:webHidden/>
              </w:rPr>
              <w:instrText xml:space="preserve"> PAGEREF _Toc202452467 \h </w:instrText>
            </w:r>
            <w:r>
              <w:rPr>
                <w:noProof/>
                <w:webHidden/>
              </w:rPr>
            </w:r>
            <w:r>
              <w:rPr>
                <w:noProof/>
                <w:webHidden/>
              </w:rPr>
              <w:fldChar w:fldCharType="separate"/>
            </w:r>
            <w:r>
              <w:rPr>
                <w:noProof/>
                <w:webHidden/>
              </w:rPr>
              <w:t>1</w:t>
            </w:r>
            <w:r>
              <w:rPr>
                <w:noProof/>
                <w:webHidden/>
              </w:rPr>
              <w:fldChar w:fldCharType="end"/>
            </w:r>
          </w:hyperlink>
        </w:p>
        <w:p w14:paraId="21B87342" w14:textId="4776D92D" w:rsidR="00A40723" w:rsidRDefault="00A4072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68" w:history="1">
            <w:r w:rsidRPr="00FC1B33">
              <w:rPr>
                <w:rStyle w:val="Hyperlink"/>
                <w:noProof/>
              </w:rPr>
              <w:t>1.3</w:t>
            </w:r>
            <w:r>
              <w:rPr>
                <w:rFonts w:asciiTheme="minorHAnsi" w:eastAsiaTheme="minorEastAsia" w:hAnsiTheme="minorHAnsi" w:cstheme="minorBidi"/>
                <w:noProof/>
                <w:kern w:val="2"/>
                <w:sz w:val="24"/>
                <w:lang w:val="en-GB" w:eastAsia="en-GB"/>
                <w14:ligatures w14:val="standardContextual"/>
              </w:rPr>
              <w:tab/>
            </w:r>
            <w:r w:rsidRPr="00FC1B33">
              <w:rPr>
                <w:rStyle w:val="Hyperlink"/>
                <w:noProof/>
              </w:rPr>
              <w:t>Role and Responsibilities</w:t>
            </w:r>
            <w:r>
              <w:rPr>
                <w:noProof/>
                <w:webHidden/>
              </w:rPr>
              <w:tab/>
            </w:r>
            <w:r>
              <w:rPr>
                <w:noProof/>
                <w:webHidden/>
              </w:rPr>
              <w:fldChar w:fldCharType="begin"/>
            </w:r>
            <w:r>
              <w:rPr>
                <w:noProof/>
                <w:webHidden/>
              </w:rPr>
              <w:instrText xml:space="preserve"> PAGEREF _Toc202452468 \h </w:instrText>
            </w:r>
            <w:r>
              <w:rPr>
                <w:noProof/>
                <w:webHidden/>
              </w:rPr>
            </w:r>
            <w:r>
              <w:rPr>
                <w:noProof/>
                <w:webHidden/>
              </w:rPr>
              <w:fldChar w:fldCharType="separate"/>
            </w:r>
            <w:r>
              <w:rPr>
                <w:noProof/>
                <w:webHidden/>
              </w:rPr>
              <w:t>2</w:t>
            </w:r>
            <w:r>
              <w:rPr>
                <w:noProof/>
                <w:webHidden/>
              </w:rPr>
              <w:fldChar w:fldCharType="end"/>
            </w:r>
          </w:hyperlink>
        </w:p>
        <w:p w14:paraId="3C2A6785" w14:textId="26E5616A" w:rsidR="00A40723" w:rsidRDefault="00A40723">
          <w:pPr>
            <w:pStyle w:val="TOC1"/>
            <w:rPr>
              <w:rFonts w:asciiTheme="minorHAnsi" w:eastAsiaTheme="minorEastAsia" w:hAnsiTheme="minorHAnsi" w:cstheme="minorBidi"/>
              <w:noProof/>
              <w:kern w:val="2"/>
              <w:sz w:val="24"/>
              <w:lang w:val="en-GB" w:eastAsia="en-GB"/>
              <w14:ligatures w14:val="standardContextual"/>
            </w:rPr>
          </w:pPr>
          <w:hyperlink w:anchor="_Toc202452469" w:history="1">
            <w:r w:rsidRPr="00FC1B33">
              <w:rPr>
                <w:rStyle w:val="Hyperlink"/>
                <w:noProof/>
              </w:rPr>
              <w:t>2</w:t>
            </w:r>
            <w:r>
              <w:rPr>
                <w:rFonts w:asciiTheme="minorHAnsi" w:eastAsiaTheme="minorEastAsia" w:hAnsiTheme="minorHAnsi" w:cstheme="minorBidi"/>
                <w:noProof/>
                <w:kern w:val="2"/>
                <w:sz w:val="24"/>
                <w:lang w:val="en-GB" w:eastAsia="en-GB"/>
                <w14:ligatures w14:val="standardContextual"/>
              </w:rPr>
              <w:tab/>
            </w:r>
            <w:r w:rsidRPr="00FC1B33">
              <w:rPr>
                <w:rStyle w:val="Hyperlink"/>
                <w:noProof/>
              </w:rPr>
              <w:t>POLICY</w:t>
            </w:r>
            <w:r>
              <w:rPr>
                <w:noProof/>
                <w:webHidden/>
              </w:rPr>
              <w:tab/>
            </w:r>
            <w:r>
              <w:rPr>
                <w:noProof/>
                <w:webHidden/>
              </w:rPr>
              <w:fldChar w:fldCharType="begin"/>
            </w:r>
            <w:r>
              <w:rPr>
                <w:noProof/>
                <w:webHidden/>
              </w:rPr>
              <w:instrText xml:space="preserve"> PAGEREF _Toc202452469 \h </w:instrText>
            </w:r>
            <w:r>
              <w:rPr>
                <w:noProof/>
                <w:webHidden/>
              </w:rPr>
            </w:r>
            <w:r>
              <w:rPr>
                <w:noProof/>
                <w:webHidden/>
              </w:rPr>
              <w:fldChar w:fldCharType="separate"/>
            </w:r>
            <w:r>
              <w:rPr>
                <w:noProof/>
                <w:webHidden/>
              </w:rPr>
              <w:t>2</w:t>
            </w:r>
            <w:r>
              <w:rPr>
                <w:noProof/>
                <w:webHidden/>
              </w:rPr>
              <w:fldChar w:fldCharType="end"/>
            </w:r>
          </w:hyperlink>
        </w:p>
        <w:p w14:paraId="41D22A2A" w14:textId="2D1DACEA" w:rsidR="00A40723" w:rsidRDefault="00A4072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70" w:history="1">
            <w:r w:rsidRPr="00FC1B33">
              <w:rPr>
                <w:rStyle w:val="Hyperlink"/>
                <w:noProof/>
              </w:rPr>
              <w:t>2.1</w:t>
            </w:r>
            <w:r>
              <w:rPr>
                <w:rFonts w:asciiTheme="minorHAnsi" w:eastAsiaTheme="minorEastAsia" w:hAnsiTheme="minorHAnsi" w:cstheme="minorBidi"/>
                <w:noProof/>
                <w:kern w:val="2"/>
                <w:sz w:val="24"/>
                <w:lang w:val="en-GB" w:eastAsia="en-GB"/>
                <w14:ligatures w14:val="standardContextual"/>
              </w:rPr>
              <w:tab/>
            </w:r>
            <w:r w:rsidRPr="00FC1B33">
              <w:rPr>
                <w:rStyle w:val="Hyperlink"/>
                <w:noProof/>
              </w:rPr>
              <w:t>Buccal Midazolam Presentations</w:t>
            </w:r>
            <w:r>
              <w:rPr>
                <w:noProof/>
                <w:webHidden/>
              </w:rPr>
              <w:tab/>
            </w:r>
            <w:r>
              <w:rPr>
                <w:noProof/>
                <w:webHidden/>
              </w:rPr>
              <w:fldChar w:fldCharType="begin"/>
            </w:r>
            <w:r>
              <w:rPr>
                <w:noProof/>
                <w:webHidden/>
              </w:rPr>
              <w:instrText xml:space="preserve"> PAGEREF _Toc202452470 \h </w:instrText>
            </w:r>
            <w:r>
              <w:rPr>
                <w:noProof/>
                <w:webHidden/>
              </w:rPr>
            </w:r>
            <w:r>
              <w:rPr>
                <w:noProof/>
                <w:webHidden/>
              </w:rPr>
              <w:fldChar w:fldCharType="separate"/>
            </w:r>
            <w:r>
              <w:rPr>
                <w:noProof/>
                <w:webHidden/>
              </w:rPr>
              <w:t>2</w:t>
            </w:r>
            <w:r>
              <w:rPr>
                <w:noProof/>
                <w:webHidden/>
              </w:rPr>
              <w:fldChar w:fldCharType="end"/>
            </w:r>
          </w:hyperlink>
        </w:p>
        <w:p w14:paraId="36A866B9" w14:textId="0B92F20E" w:rsidR="00A40723" w:rsidRDefault="00A4072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71" w:history="1">
            <w:r w:rsidRPr="00FC1B33">
              <w:rPr>
                <w:rStyle w:val="Hyperlink"/>
                <w:noProof/>
              </w:rPr>
              <w:t>2.2</w:t>
            </w:r>
            <w:r>
              <w:rPr>
                <w:rFonts w:asciiTheme="minorHAnsi" w:eastAsiaTheme="minorEastAsia" w:hAnsiTheme="minorHAnsi" w:cstheme="minorBidi"/>
                <w:noProof/>
                <w:kern w:val="2"/>
                <w:sz w:val="24"/>
                <w:lang w:val="en-GB" w:eastAsia="en-GB"/>
                <w14:ligatures w14:val="standardContextual"/>
              </w:rPr>
              <w:tab/>
            </w:r>
            <w:r w:rsidRPr="00FC1B33">
              <w:rPr>
                <w:rStyle w:val="Hyperlink"/>
                <w:noProof/>
              </w:rPr>
              <w:t>Licensed Indication/Use</w:t>
            </w:r>
            <w:r>
              <w:rPr>
                <w:noProof/>
                <w:webHidden/>
              </w:rPr>
              <w:tab/>
            </w:r>
            <w:r>
              <w:rPr>
                <w:noProof/>
                <w:webHidden/>
              </w:rPr>
              <w:fldChar w:fldCharType="begin"/>
            </w:r>
            <w:r>
              <w:rPr>
                <w:noProof/>
                <w:webHidden/>
              </w:rPr>
              <w:instrText xml:space="preserve"> PAGEREF _Toc202452471 \h </w:instrText>
            </w:r>
            <w:r>
              <w:rPr>
                <w:noProof/>
                <w:webHidden/>
              </w:rPr>
            </w:r>
            <w:r>
              <w:rPr>
                <w:noProof/>
                <w:webHidden/>
              </w:rPr>
              <w:fldChar w:fldCharType="separate"/>
            </w:r>
            <w:r>
              <w:rPr>
                <w:noProof/>
                <w:webHidden/>
              </w:rPr>
              <w:t>3</w:t>
            </w:r>
            <w:r>
              <w:rPr>
                <w:noProof/>
                <w:webHidden/>
              </w:rPr>
              <w:fldChar w:fldCharType="end"/>
            </w:r>
          </w:hyperlink>
        </w:p>
        <w:p w14:paraId="75799C66" w14:textId="5FEC65F4" w:rsidR="00A40723" w:rsidRDefault="00A4072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72" w:history="1">
            <w:r w:rsidRPr="00FC1B33">
              <w:rPr>
                <w:rStyle w:val="Hyperlink"/>
                <w:noProof/>
              </w:rPr>
              <w:t>2.3</w:t>
            </w:r>
            <w:r>
              <w:rPr>
                <w:rFonts w:asciiTheme="minorHAnsi" w:eastAsiaTheme="minorEastAsia" w:hAnsiTheme="minorHAnsi" w:cstheme="minorBidi"/>
                <w:noProof/>
                <w:kern w:val="2"/>
                <w:sz w:val="24"/>
                <w:lang w:val="en-GB" w:eastAsia="en-GB"/>
                <w14:ligatures w14:val="standardContextual"/>
              </w:rPr>
              <w:tab/>
            </w:r>
            <w:r w:rsidRPr="00FC1B33">
              <w:rPr>
                <w:rStyle w:val="Hyperlink"/>
                <w:noProof/>
              </w:rPr>
              <w:t>Authorisation to Administer Buccal Midazolam</w:t>
            </w:r>
            <w:r>
              <w:rPr>
                <w:noProof/>
                <w:webHidden/>
              </w:rPr>
              <w:tab/>
            </w:r>
            <w:r>
              <w:rPr>
                <w:noProof/>
                <w:webHidden/>
              </w:rPr>
              <w:fldChar w:fldCharType="begin"/>
            </w:r>
            <w:r>
              <w:rPr>
                <w:noProof/>
                <w:webHidden/>
              </w:rPr>
              <w:instrText xml:space="preserve"> PAGEREF _Toc202452472 \h </w:instrText>
            </w:r>
            <w:r>
              <w:rPr>
                <w:noProof/>
                <w:webHidden/>
              </w:rPr>
            </w:r>
            <w:r>
              <w:rPr>
                <w:noProof/>
                <w:webHidden/>
              </w:rPr>
              <w:fldChar w:fldCharType="separate"/>
            </w:r>
            <w:r>
              <w:rPr>
                <w:noProof/>
                <w:webHidden/>
              </w:rPr>
              <w:t>3</w:t>
            </w:r>
            <w:r>
              <w:rPr>
                <w:noProof/>
                <w:webHidden/>
              </w:rPr>
              <w:fldChar w:fldCharType="end"/>
            </w:r>
          </w:hyperlink>
        </w:p>
        <w:p w14:paraId="5571E30C" w14:textId="474BCC7D" w:rsidR="00A40723" w:rsidRDefault="00A4072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73" w:history="1">
            <w:r w:rsidRPr="00FC1B33">
              <w:rPr>
                <w:rStyle w:val="Hyperlink"/>
                <w:noProof/>
              </w:rPr>
              <w:t>2.4</w:t>
            </w:r>
            <w:r>
              <w:rPr>
                <w:rFonts w:asciiTheme="minorHAnsi" w:eastAsiaTheme="minorEastAsia" w:hAnsiTheme="minorHAnsi" w:cstheme="minorBidi"/>
                <w:noProof/>
                <w:kern w:val="2"/>
                <w:sz w:val="24"/>
                <w:lang w:val="en-GB" w:eastAsia="en-GB"/>
                <w14:ligatures w14:val="standardContextual"/>
              </w:rPr>
              <w:tab/>
            </w:r>
            <w:r w:rsidRPr="00FC1B33">
              <w:rPr>
                <w:rStyle w:val="Hyperlink"/>
                <w:noProof/>
              </w:rPr>
              <w:t>Supply of Buccal Midazolam</w:t>
            </w:r>
            <w:r>
              <w:rPr>
                <w:noProof/>
                <w:webHidden/>
              </w:rPr>
              <w:tab/>
            </w:r>
            <w:r>
              <w:rPr>
                <w:noProof/>
                <w:webHidden/>
              </w:rPr>
              <w:fldChar w:fldCharType="begin"/>
            </w:r>
            <w:r>
              <w:rPr>
                <w:noProof/>
                <w:webHidden/>
              </w:rPr>
              <w:instrText xml:space="preserve"> PAGEREF _Toc202452473 \h </w:instrText>
            </w:r>
            <w:r>
              <w:rPr>
                <w:noProof/>
                <w:webHidden/>
              </w:rPr>
            </w:r>
            <w:r>
              <w:rPr>
                <w:noProof/>
                <w:webHidden/>
              </w:rPr>
              <w:fldChar w:fldCharType="separate"/>
            </w:r>
            <w:r>
              <w:rPr>
                <w:noProof/>
                <w:webHidden/>
              </w:rPr>
              <w:t>3</w:t>
            </w:r>
            <w:r>
              <w:rPr>
                <w:noProof/>
                <w:webHidden/>
              </w:rPr>
              <w:fldChar w:fldCharType="end"/>
            </w:r>
          </w:hyperlink>
        </w:p>
        <w:p w14:paraId="0D203614" w14:textId="3BF09C3B" w:rsidR="00A40723" w:rsidRDefault="00A4072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74" w:history="1">
            <w:r w:rsidRPr="00FC1B33">
              <w:rPr>
                <w:rStyle w:val="Hyperlink"/>
                <w:noProof/>
              </w:rPr>
              <w:t>2.5</w:t>
            </w:r>
            <w:r>
              <w:rPr>
                <w:rFonts w:asciiTheme="minorHAnsi" w:eastAsiaTheme="minorEastAsia" w:hAnsiTheme="minorHAnsi" w:cstheme="minorBidi"/>
                <w:noProof/>
                <w:kern w:val="2"/>
                <w:sz w:val="24"/>
                <w:lang w:val="en-GB" w:eastAsia="en-GB"/>
                <w14:ligatures w14:val="standardContextual"/>
              </w:rPr>
              <w:tab/>
            </w:r>
            <w:r w:rsidRPr="00FC1B33">
              <w:rPr>
                <w:rStyle w:val="Hyperlink"/>
                <w:noProof/>
              </w:rPr>
              <w:t>Storage of Buccal Midazolam</w:t>
            </w:r>
            <w:r>
              <w:rPr>
                <w:noProof/>
                <w:webHidden/>
              </w:rPr>
              <w:tab/>
            </w:r>
            <w:r>
              <w:rPr>
                <w:noProof/>
                <w:webHidden/>
              </w:rPr>
              <w:fldChar w:fldCharType="begin"/>
            </w:r>
            <w:r>
              <w:rPr>
                <w:noProof/>
                <w:webHidden/>
              </w:rPr>
              <w:instrText xml:space="preserve"> PAGEREF _Toc202452474 \h </w:instrText>
            </w:r>
            <w:r>
              <w:rPr>
                <w:noProof/>
                <w:webHidden/>
              </w:rPr>
            </w:r>
            <w:r>
              <w:rPr>
                <w:noProof/>
                <w:webHidden/>
              </w:rPr>
              <w:fldChar w:fldCharType="separate"/>
            </w:r>
            <w:r>
              <w:rPr>
                <w:noProof/>
                <w:webHidden/>
              </w:rPr>
              <w:t>3</w:t>
            </w:r>
            <w:r>
              <w:rPr>
                <w:noProof/>
                <w:webHidden/>
              </w:rPr>
              <w:fldChar w:fldCharType="end"/>
            </w:r>
          </w:hyperlink>
        </w:p>
        <w:p w14:paraId="27C75444" w14:textId="69535652" w:rsidR="00A40723" w:rsidRDefault="00A4072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75" w:history="1">
            <w:r w:rsidRPr="00FC1B33">
              <w:rPr>
                <w:rStyle w:val="Hyperlink"/>
                <w:noProof/>
              </w:rPr>
              <w:t>2.6</w:t>
            </w:r>
            <w:r>
              <w:rPr>
                <w:rFonts w:asciiTheme="minorHAnsi" w:eastAsiaTheme="minorEastAsia" w:hAnsiTheme="minorHAnsi" w:cstheme="minorBidi"/>
                <w:noProof/>
                <w:kern w:val="2"/>
                <w:sz w:val="24"/>
                <w:lang w:val="en-GB" w:eastAsia="en-GB"/>
                <w14:ligatures w14:val="standardContextual"/>
              </w:rPr>
              <w:tab/>
            </w:r>
            <w:r w:rsidRPr="00FC1B33">
              <w:rPr>
                <w:rStyle w:val="Hyperlink"/>
                <w:noProof/>
              </w:rPr>
              <w:t>Training</w:t>
            </w:r>
            <w:r>
              <w:rPr>
                <w:noProof/>
                <w:webHidden/>
              </w:rPr>
              <w:tab/>
            </w:r>
            <w:r>
              <w:rPr>
                <w:noProof/>
                <w:webHidden/>
              </w:rPr>
              <w:fldChar w:fldCharType="begin"/>
            </w:r>
            <w:r>
              <w:rPr>
                <w:noProof/>
                <w:webHidden/>
              </w:rPr>
              <w:instrText xml:space="preserve"> PAGEREF _Toc202452475 \h </w:instrText>
            </w:r>
            <w:r>
              <w:rPr>
                <w:noProof/>
                <w:webHidden/>
              </w:rPr>
            </w:r>
            <w:r>
              <w:rPr>
                <w:noProof/>
                <w:webHidden/>
              </w:rPr>
              <w:fldChar w:fldCharType="separate"/>
            </w:r>
            <w:r>
              <w:rPr>
                <w:noProof/>
                <w:webHidden/>
              </w:rPr>
              <w:t>4</w:t>
            </w:r>
            <w:r>
              <w:rPr>
                <w:noProof/>
                <w:webHidden/>
              </w:rPr>
              <w:fldChar w:fldCharType="end"/>
            </w:r>
          </w:hyperlink>
        </w:p>
        <w:p w14:paraId="24F8749E" w14:textId="146871C2" w:rsidR="00A40723" w:rsidRDefault="00A4072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76" w:history="1">
            <w:r w:rsidRPr="00FC1B33">
              <w:rPr>
                <w:rStyle w:val="Hyperlink"/>
                <w:noProof/>
              </w:rPr>
              <w:t>2.7</w:t>
            </w:r>
            <w:r>
              <w:rPr>
                <w:rFonts w:asciiTheme="minorHAnsi" w:eastAsiaTheme="minorEastAsia" w:hAnsiTheme="minorHAnsi" w:cstheme="minorBidi"/>
                <w:noProof/>
                <w:kern w:val="2"/>
                <w:sz w:val="24"/>
                <w:lang w:val="en-GB" w:eastAsia="en-GB"/>
                <w14:ligatures w14:val="standardContextual"/>
              </w:rPr>
              <w:tab/>
            </w:r>
            <w:r w:rsidRPr="00FC1B33">
              <w:rPr>
                <w:rStyle w:val="Hyperlink"/>
                <w:noProof/>
              </w:rPr>
              <w:t>Multi-Agency Working</w:t>
            </w:r>
            <w:r>
              <w:rPr>
                <w:noProof/>
                <w:webHidden/>
              </w:rPr>
              <w:tab/>
            </w:r>
            <w:r>
              <w:rPr>
                <w:noProof/>
                <w:webHidden/>
              </w:rPr>
              <w:fldChar w:fldCharType="begin"/>
            </w:r>
            <w:r>
              <w:rPr>
                <w:noProof/>
                <w:webHidden/>
              </w:rPr>
              <w:instrText xml:space="preserve"> PAGEREF _Toc202452476 \h </w:instrText>
            </w:r>
            <w:r>
              <w:rPr>
                <w:noProof/>
                <w:webHidden/>
              </w:rPr>
            </w:r>
            <w:r>
              <w:rPr>
                <w:noProof/>
                <w:webHidden/>
              </w:rPr>
              <w:fldChar w:fldCharType="separate"/>
            </w:r>
            <w:r>
              <w:rPr>
                <w:noProof/>
                <w:webHidden/>
              </w:rPr>
              <w:t>4</w:t>
            </w:r>
            <w:r>
              <w:rPr>
                <w:noProof/>
                <w:webHidden/>
              </w:rPr>
              <w:fldChar w:fldCharType="end"/>
            </w:r>
          </w:hyperlink>
        </w:p>
        <w:p w14:paraId="6A9EA8EA" w14:textId="4C31F7AC" w:rsidR="00A40723" w:rsidRDefault="00A4072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77" w:history="1">
            <w:r w:rsidRPr="00FC1B33">
              <w:rPr>
                <w:rStyle w:val="Hyperlink"/>
                <w:noProof/>
              </w:rPr>
              <w:t>2.8</w:t>
            </w:r>
            <w:r>
              <w:rPr>
                <w:rFonts w:asciiTheme="minorHAnsi" w:eastAsiaTheme="minorEastAsia" w:hAnsiTheme="minorHAnsi" w:cstheme="minorBidi"/>
                <w:noProof/>
                <w:kern w:val="2"/>
                <w:sz w:val="24"/>
                <w:lang w:val="en-GB" w:eastAsia="en-GB"/>
                <w14:ligatures w14:val="standardContextual"/>
              </w:rPr>
              <w:tab/>
            </w:r>
            <w:r w:rsidRPr="00FC1B33">
              <w:rPr>
                <w:rStyle w:val="Hyperlink"/>
                <w:noProof/>
              </w:rPr>
              <w:t>Administration of Buccal Midazolam Preparations by FNHC Staff</w:t>
            </w:r>
            <w:r>
              <w:rPr>
                <w:noProof/>
                <w:webHidden/>
              </w:rPr>
              <w:tab/>
            </w:r>
            <w:r>
              <w:rPr>
                <w:noProof/>
                <w:webHidden/>
              </w:rPr>
              <w:fldChar w:fldCharType="begin"/>
            </w:r>
            <w:r>
              <w:rPr>
                <w:noProof/>
                <w:webHidden/>
              </w:rPr>
              <w:instrText xml:space="preserve"> PAGEREF _Toc202452477 \h </w:instrText>
            </w:r>
            <w:r>
              <w:rPr>
                <w:noProof/>
                <w:webHidden/>
              </w:rPr>
            </w:r>
            <w:r>
              <w:rPr>
                <w:noProof/>
                <w:webHidden/>
              </w:rPr>
              <w:fldChar w:fldCharType="separate"/>
            </w:r>
            <w:r>
              <w:rPr>
                <w:noProof/>
                <w:webHidden/>
              </w:rPr>
              <w:t>4</w:t>
            </w:r>
            <w:r>
              <w:rPr>
                <w:noProof/>
                <w:webHidden/>
              </w:rPr>
              <w:fldChar w:fldCharType="end"/>
            </w:r>
          </w:hyperlink>
        </w:p>
        <w:p w14:paraId="63C2F8D7" w14:textId="4806A518" w:rsidR="00A40723" w:rsidRDefault="00A4072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78" w:history="1">
            <w:r w:rsidRPr="00FC1B33">
              <w:rPr>
                <w:rStyle w:val="Hyperlink"/>
                <w:noProof/>
              </w:rPr>
              <w:t>2.9</w:t>
            </w:r>
            <w:r>
              <w:rPr>
                <w:rFonts w:asciiTheme="minorHAnsi" w:eastAsiaTheme="minorEastAsia" w:hAnsiTheme="minorHAnsi" w:cstheme="minorBidi"/>
                <w:noProof/>
                <w:kern w:val="2"/>
                <w:sz w:val="24"/>
                <w:lang w:val="en-GB" w:eastAsia="en-GB"/>
                <w14:ligatures w14:val="standardContextual"/>
              </w:rPr>
              <w:tab/>
            </w:r>
            <w:r w:rsidRPr="00FC1B33">
              <w:rPr>
                <w:rStyle w:val="Hyperlink"/>
                <w:noProof/>
              </w:rPr>
              <w:t>Administration of Buccal Midazolam by Others</w:t>
            </w:r>
            <w:r>
              <w:rPr>
                <w:noProof/>
                <w:webHidden/>
              </w:rPr>
              <w:tab/>
            </w:r>
            <w:r>
              <w:rPr>
                <w:noProof/>
                <w:webHidden/>
              </w:rPr>
              <w:fldChar w:fldCharType="begin"/>
            </w:r>
            <w:r>
              <w:rPr>
                <w:noProof/>
                <w:webHidden/>
              </w:rPr>
              <w:instrText xml:space="preserve"> PAGEREF _Toc202452478 \h </w:instrText>
            </w:r>
            <w:r>
              <w:rPr>
                <w:noProof/>
                <w:webHidden/>
              </w:rPr>
            </w:r>
            <w:r>
              <w:rPr>
                <w:noProof/>
                <w:webHidden/>
              </w:rPr>
              <w:fldChar w:fldCharType="separate"/>
            </w:r>
            <w:r>
              <w:rPr>
                <w:noProof/>
                <w:webHidden/>
              </w:rPr>
              <w:t>5</w:t>
            </w:r>
            <w:r>
              <w:rPr>
                <w:noProof/>
                <w:webHidden/>
              </w:rPr>
              <w:fldChar w:fldCharType="end"/>
            </w:r>
          </w:hyperlink>
        </w:p>
        <w:p w14:paraId="49D13628" w14:textId="1BC0F758" w:rsidR="00A40723" w:rsidRDefault="00A4072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79" w:history="1">
            <w:r w:rsidRPr="00FC1B33">
              <w:rPr>
                <w:rStyle w:val="Hyperlink"/>
                <w:noProof/>
              </w:rPr>
              <w:t>2.10</w:t>
            </w:r>
            <w:r>
              <w:rPr>
                <w:rFonts w:asciiTheme="minorHAnsi" w:eastAsiaTheme="minorEastAsia" w:hAnsiTheme="minorHAnsi" w:cstheme="minorBidi"/>
                <w:noProof/>
                <w:kern w:val="2"/>
                <w:sz w:val="24"/>
                <w:lang w:val="en-GB" w:eastAsia="en-GB"/>
                <w14:ligatures w14:val="standardContextual"/>
              </w:rPr>
              <w:tab/>
            </w:r>
            <w:r w:rsidRPr="00FC1B33">
              <w:rPr>
                <w:rStyle w:val="Hyperlink"/>
                <w:noProof/>
              </w:rPr>
              <w:t>Disposal of Buccal Midazolam</w:t>
            </w:r>
            <w:r>
              <w:rPr>
                <w:noProof/>
                <w:webHidden/>
              </w:rPr>
              <w:tab/>
            </w:r>
            <w:r>
              <w:rPr>
                <w:noProof/>
                <w:webHidden/>
              </w:rPr>
              <w:fldChar w:fldCharType="begin"/>
            </w:r>
            <w:r>
              <w:rPr>
                <w:noProof/>
                <w:webHidden/>
              </w:rPr>
              <w:instrText xml:space="preserve"> PAGEREF _Toc202452479 \h </w:instrText>
            </w:r>
            <w:r>
              <w:rPr>
                <w:noProof/>
                <w:webHidden/>
              </w:rPr>
            </w:r>
            <w:r>
              <w:rPr>
                <w:noProof/>
                <w:webHidden/>
              </w:rPr>
              <w:fldChar w:fldCharType="separate"/>
            </w:r>
            <w:r>
              <w:rPr>
                <w:noProof/>
                <w:webHidden/>
              </w:rPr>
              <w:t>5</w:t>
            </w:r>
            <w:r>
              <w:rPr>
                <w:noProof/>
                <w:webHidden/>
              </w:rPr>
              <w:fldChar w:fldCharType="end"/>
            </w:r>
          </w:hyperlink>
        </w:p>
        <w:p w14:paraId="7A178581" w14:textId="4D09C82D" w:rsidR="00A40723" w:rsidRDefault="00A4072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80" w:history="1">
            <w:r w:rsidRPr="00FC1B33">
              <w:rPr>
                <w:rStyle w:val="Hyperlink"/>
                <w:noProof/>
              </w:rPr>
              <w:t>2.11</w:t>
            </w:r>
            <w:r>
              <w:rPr>
                <w:rFonts w:asciiTheme="minorHAnsi" w:eastAsiaTheme="minorEastAsia" w:hAnsiTheme="minorHAnsi" w:cstheme="minorBidi"/>
                <w:noProof/>
                <w:kern w:val="2"/>
                <w:sz w:val="24"/>
                <w:lang w:val="en-GB" w:eastAsia="en-GB"/>
                <w14:ligatures w14:val="standardContextual"/>
              </w:rPr>
              <w:tab/>
            </w:r>
            <w:r w:rsidRPr="00FC1B33">
              <w:rPr>
                <w:rStyle w:val="Hyperlink"/>
                <w:noProof/>
              </w:rPr>
              <w:t>Reporting Adverse Drug Reactions (ADR)</w:t>
            </w:r>
            <w:r>
              <w:rPr>
                <w:noProof/>
                <w:webHidden/>
              </w:rPr>
              <w:tab/>
            </w:r>
            <w:r>
              <w:rPr>
                <w:noProof/>
                <w:webHidden/>
              </w:rPr>
              <w:fldChar w:fldCharType="begin"/>
            </w:r>
            <w:r>
              <w:rPr>
                <w:noProof/>
                <w:webHidden/>
              </w:rPr>
              <w:instrText xml:space="preserve"> PAGEREF _Toc202452480 \h </w:instrText>
            </w:r>
            <w:r>
              <w:rPr>
                <w:noProof/>
                <w:webHidden/>
              </w:rPr>
            </w:r>
            <w:r>
              <w:rPr>
                <w:noProof/>
                <w:webHidden/>
              </w:rPr>
              <w:fldChar w:fldCharType="separate"/>
            </w:r>
            <w:r>
              <w:rPr>
                <w:noProof/>
                <w:webHidden/>
              </w:rPr>
              <w:t>5</w:t>
            </w:r>
            <w:r>
              <w:rPr>
                <w:noProof/>
                <w:webHidden/>
              </w:rPr>
              <w:fldChar w:fldCharType="end"/>
            </w:r>
          </w:hyperlink>
        </w:p>
        <w:p w14:paraId="7369920F" w14:textId="7C903E6D" w:rsidR="00A40723" w:rsidRDefault="00A40723">
          <w:pPr>
            <w:pStyle w:val="TOC1"/>
            <w:rPr>
              <w:rFonts w:asciiTheme="minorHAnsi" w:eastAsiaTheme="minorEastAsia" w:hAnsiTheme="minorHAnsi" w:cstheme="minorBidi"/>
              <w:noProof/>
              <w:kern w:val="2"/>
              <w:sz w:val="24"/>
              <w:lang w:val="en-GB" w:eastAsia="en-GB"/>
              <w14:ligatures w14:val="standardContextual"/>
            </w:rPr>
          </w:pPr>
          <w:hyperlink w:anchor="_Toc202452481" w:history="1">
            <w:r w:rsidRPr="00FC1B33">
              <w:rPr>
                <w:rStyle w:val="Hyperlink"/>
                <w:noProof/>
              </w:rPr>
              <w:t>3</w:t>
            </w:r>
            <w:r>
              <w:rPr>
                <w:rFonts w:asciiTheme="minorHAnsi" w:eastAsiaTheme="minorEastAsia" w:hAnsiTheme="minorHAnsi" w:cstheme="minorBidi"/>
                <w:noProof/>
                <w:kern w:val="2"/>
                <w:sz w:val="24"/>
                <w:lang w:val="en-GB" w:eastAsia="en-GB"/>
                <w14:ligatures w14:val="standardContextual"/>
              </w:rPr>
              <w:tab/>
            </w:r>
            <w:r w:rsidRPr="00FC1B33">
              <w:rPr>
                <w:rStyle w:val="Hyperlink"/>
                <w:noProof/>
              </w:rPr>
              <w:t>PROCEDURES</w:t>
            </w:r>
            <w:r>
              <w:rPr>
                <w:noProof/>
                <w:webHidden/>
              </w:rPr>
              <w:tab/>
            </w:r>
            <w:r>
              <w:rPr>
                <w:noProof/>
                <w:webHidden/>
              </w:rPr>
              <w:fldChar w:fldCharType="begin"/>
            </w:r>
            <w:r>
              <w:rPr>
                <w:noProof/>
                <w:webHidden/>
              </w:rPr>
              <w:instrText xml:space="preserve"> PAGEREF _Toc202452481 \h </w:instrText>
            </w:r>
            <w:r>
              <w:rPr>
                <w:noProof/>
                <w:webHidden/>
              </w:rPr>
            </w:r>
            <w:r>
              <w:rPr>
                <w:noProof/>
                <w:webHidden/>
              </w:rPr>
              <w:fldChar w:fldCharType="separate"/>
            </w:r>
            <w:r>
              <w:rPr>
                <w:noProof/>
                <w:webHidden/>
              </w:rPr>
              <w:t>5</w:t>
            </w:r>
            <w:r>
              <w:rPr>
                <w:noProof/>
                <w:webHidden/>
              </w:rPr>
              <w:fldChar w:fldCharType="end"/>
            </w:r>
          </w:hyperlink>
        </w:p>
        <w:p w14:paraId="34152E61" w14:textId="6AD2F7F3" w:rsidR="00A40723" w:rsidRDefault="00A4072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82" w:history="1">
            <w:r w:rsidRPr="00FC1B33">
              <w:rPr>
                <w:rStyle w:val="Hyperlink"/>
                <w:noProof/>
              </w:rPr>
              <w:t>3.1</w:t>
            </w:r>
            <w:r>
              <w:rPr>
                <w:rFonts w:asciiTheme="minorHAnsi" w:eastAsiaTheme="minorEastAsia" w:hAnsiTheme="minorHAnsi" w:cstheme="minorBidi"/>
                <w:noProof/>
                <w:kern w:val="2"/>
                <w:sz w:val="24"/>
                <w:lang w:val="en-GB" w:eastAsia="en-GB"/>
                <w14:ligatures w14:val="standardContextual"/>
              </w:rPr>
              <w:tab/>
            </w:r>
            <w:r w:rsidRPr="00FC1B33">
              <w:rPr>
                <w:rStyle w:val="Hyperlink"/>
                <w:noProof/>
              </w:rPr>
              <w:t>Administration of Buccal Midazolam from a Pre-filled Oral Syringe</w:t>
            </w:r>
            <w:r>
              <w:rPr>
                <w:noProof/>
                <w:webHidden/>
              </w:rPr>
              <w:tab/>
            </w:r>
            <w:r>
              <w:rPr>
                <w:noProof/>
                <w:webHidden/>
              </w:rPr>
              <w:fldChar w:fldCharType="begin"/>
            </w:r>
            <w:r>
              <w:rPr>
                <w:noProof/>
                <w:webHidden/>
              </w:rPr>
              <w:instrText xml:space="preserve"> PAGEREF _Toc202452482 \h </w:instrText>
            </w:r>
            <w:r>
              <w:rPr>
                <w:noProof/>
                <w:webHidden/>
              </w:rPr>
            </w:r>
            <w:r>
              <w:rPr>
                <w:noProof/>
                <w:webHidden/>
              </w:rPr>
              <w:fldChar w:fldCharType="separate"/>
            </w:r>
            <w:r>
              <w:rPr>
                <w:noProof/>
                <w:webHidden/>
              </w:rPr>
              <w:t>5</w:t>
            </w:r>
            <w:r>
              <w:rPr>
                <w:noProof/>
                <w:webHidden/>
              </w:rPr>
              <w:fldChar w:fldCharType="end"/>
            </w:r>
          </w:hyperlink>
        </w:p>
        <w:p w14:paraId="2BA10C7E" w14:textId="005AE389" w:rsidR="00A40723" w:rsidRDefault="00A4072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83" w:history="1">
            <w:r w:rsidRPr="00FC1B33">
              <w:rPr>
                <w:rStyle w:val="Hyperlink"/>
                <w:noProof/>
              </w:rPr>
              <w:t>3.2</w:t>
            </w:r>
            <w:r>
              <w:rPr>
                <w:rFonts w:asciiTheme="minorHAnsi" w:eastAsiaTheme="minorEastAsia" w:hAnsiTheme="minorHAnsi" w:cstheme="minorBidi"/>
                <w:noProof/>
                <w:kern w:val="2"/>
                <w:sz w:val="24"/>
                <w:lang w:val="en-GB" w:eastAsia="en-GB"/>
                <w14:ligatures w14:val="standardContextual"/>
              </w:rPr>
              <w:tab/>
            </w:r>
            <w:r w:rsidRPr="00FC1B33">
              <w:rPr>
                <w:rStyle w:val="Hyperlink"/>
                <w:noProof/>
              </w:rPr>
              <w:t>Care of the Child Following Administration of Buccal Midazolam</w:t>
            </w:r>
            <w:r>
              <w:rPr>
                <w:noProof/>
                <w:webHidden/>
              </w:rPr>
              <w:tab/>
            </w:r>
            <w:r>
              <w:rPr>
                <w:noProof/>
                <w:webHidden/>
              </w:rPr>
              <w:fldChar w:fldCharType="begin"/>
            </w:r>
            <w:r>
              <w:rPr>
                <w:noProof/>
                <w:webHidden/>
              </w:rPr>
              <w:instrText xml:space="preserve"> PAGEREF _Toc202452483 \h </w:instrText>
            </w:r>
            <w:r>
              <w:rPr>
                <w:noProof/>
                <w:webHidden/>
              </w:rPr>
            </w:r>
            <w:r>
              <w:rPr>
                <w:noProof/>
                <w:webHidden/>
              </w:rPr>
              <w:fldChar w:fldCharType="separate"/>
            </w:r>
            <w:r>
              <w:rPr>
                <w:noProof/>
                <w:webHidden/>
              </w:rPr>
              <w:t>6</w:t>
            </w:r>
            <w:r>
              <w:rPr>
                <w:noProof/>
                <w:webHidden/>
              </w:rPr>
              <w:fldChar w:fldCharType="end"/>
            </w:r>
          </w:hyperlink>
        </w:p>
        <w:p w14:paraId="5C68FBAA" w14:textId="5BE4E7CB" w:rsidR="00A40723" w:rsidRDefault="00A40723">
          <w:pPr>
            <w:pStyle w:val="TOC1"/>
            <w:rPr>
              <w:rFonts w:asciiTheme="minorHAnsi" w:eastAsiaTheme="minorEastAsia" w:hAnsiTheme="minorHAnsi" w:cstheme="minorBidi"/>
              <w:noProof/>
              <w:kern w:val="2"/>
              <w:sz w:val="24"/>
              <w:lang w:val="en-GB" w:eastAsia="en-GB"/>
              <w14:ligatures w14:val="standardContextual"/>
            </w:rPr>
          </w:pPr>
          <w:hyperlink w:anchor="_Toc202452484" w:history="1">
            <w:r w:rsidRPr="00FC1B33">
              <w:rPr>
                <w:rStyle w:val="Hyperlink"/>
                <w:noProof/>
              </w:rPr>
              <w:t>4</w:t>
            </w:r>
            <w:r>
              <w:rPr>
                <w:rFonts w:asciiTheme="minorHAnsi" w:eastAsiaTheme="minorEastAsia" w:hAnsiTheme="minorHAnsi" w:cstheme="minorBidi"/>
                <w:noProof/>
                <w:kern w:val="2"/>
                <w:sz w:val="24"/>
                <w:lang w:val="en-GB" w:eastAsia="en-GB"/>
                <w14:ligatures w14:val="standardContextual"/>
              </w:rPr>
              <w:tab/>
            </w:r>
            <w:r w:rsidRPr="00FC1B33">
              <w:rPr>
                <w:rStyle w:val="Hyperlink"/>
                <w:noProof/>
              </w:rPr>
              <w:t>MONITORING COMPLIANCE</w:t>
            </w:r>
            <w:r>
              <w:rPr>
                <w:noProof/>
                <w:webHidden/>
              </w:rPr>
              <w:tab/>
            </w:r>
            <w:r>
              <w:rPr>
                <w:noProof/>
                <w:webHidden/>
              </w:rPr>
              <w:fldChar w:fldCharType="begin"/>
            </w:r>
            <w:r>
              <w:rPr>
                <w:noProof/>
                <w:webHidden/>
              </w:rPr>
              <w:instrText xml:space="preserve"> PAGEREF _Toc202452484 \h </w:instrText>
            </w:r>
            <w:r>
              <w:rPr>
                <w:noProof/>
                <w:webHidden/>
              </w:rPr>
            </w:r>
            <w:r>
              <w:rPr>
                <w:noProof/>
                <w:webHidden/>
              </w:rPr>
              <w:fldChar w:fldCharType="separate"/>
            </w:r>
            <w:r>
              <w:rPr>
                <w:noProof/>
                <w:webHidden/>
              </w:rPr>
              <w:t>7</w:t>
            </w:r>
            <w:r>
              <w:rPr>
                <w:noProof/>
                <w:webHidden/>
              </w:rPr>
              <w:fldChar w:fldCharType="end"/>
            </w:r>
          </w:hyperlink>
        </w:p>
        <w:p w14:paraId="428B83F2" w14:textId="518340FE" w:rsidR="00A40723" w:rsidRDefault="00A40723">
          <w:pPr>
            <w:pStyle w:val="TOC1"/>
            <w:rPr>
              <w:rFonts w:asciiTheme="minorHAnsi" w:eastAsiaTheme="minorEastAsia" w:hAnsiTheme="minorHAnsi" w:cstheme="minorBidi"/>
              <w:noProof/>
              <w:kern w:val="2"/>
              <w:sz w:val="24"/>
              <w:lang w:val="en-GB" w:eastAsia="en-GB"/>
              <w14:ligatures w14:val="standardContextual"/>
            </w:rPr>
          </w:pPr>
          <w:hyperlink w:anchor="_Toc202452485" w:history="1">
            <w:r w:rsidRPr="00FC1B33">
              <w:rPr>
                <w:rStyle w:val="Hyperlink"/>
                <w:noProof/>
              </w:rPr>
              <w:t>5</w:t>
            </w:r>
            <w:r>
              <w:rPr>
                <w:rFonts w:asciiTheme="minorHAnsi" w:eastAsiaTheme="minorEastAsia" w:hAnsiTheme="minorHAnsi" w:cstheme="minorBidi"/>
                <w:noProof/>
                <w:kern w:val="2"/>
                <w:sz w:val="24"/>
                <w:lang w:val="en-GB" w:eastAsia="en-GB"/>
                <w14:ligatures w14:val="standardContextual"/>
              </w:rPr>
              <w:tab/>
            </w:r>
            <w:r w:rsidRPr="00FC1B33">
              <w:rPr>
                <w:rStyle w:val="Hyperlink"/>
                <w:noProof/>
              </w:rPr>
              <w:t>CONSULTATION PROCESS</w:t>
            </w:r>
            <w:r>
              <w:rPr>
                <w:noProof/>
                <w:webHidden/>
              </w:rPr>
              <w:tab/>
            </w:r>
            <w:r>
              <w:rPr>
                <w:noProof/>
                <w:webHidden/>
              </w:rPr>
              <w:fldChar w:fldCharType="begin"/>
            </w:r>
            <w:r>
              <w:rPr>
                <w:noProof/>
                <w:webHidden/>
              </w:rPr>
              <w:instrText xml:space="preserve"> PAGEREF _Toc202452485 \h </w:instrText>
            </w:r>
            <w:r>
              <w:rPr>
                <w:noProof/>
                <w:webHidden/>
              </w:rPr>
            </w:r>
            <w:r>
              <w:rPr>
                <w:noProof/>
                <w:webHidden/>
              </w:rPr>
              <w:fldChar w:fldCharType="separate"/>
            </w:r>
            <w:r>
              <w:rPr>
                <w:noProof/>
                <w:webHidden/>
              </w:rPr>
              <w:t>8</w:t>
            </w:r>
            <w:r>
              <w:rPr>
                <w:noProof/>
                <w:webHidden/>
              </w:rPr>
              <w:fldChar w:fldCharType="end"/>
            </w:r>
          </w:hyperlink>
        </w:p>
        <w:p w14:paraId="7D51B6EC" w14:textId="545DAABF" w:rsidR="00A40723" w:rsidRDefault="00A40723">
          <w:pPr>
            <w:pStyle w:val="TOC1"/>
            <w:rPr>
              <w:rFonts w:asciiTheme="minorHAnsi" w:eastAsiaTheme="minorEastAsia" w:hAnsiTheme="minorHAnsi" w:cstheme="minorBidi"/>
              <w:noProof/>
              <w:kern w:val="2"/>
              <w:sz w:val="24"/>
              <w:lang w:val="en-GB" w:eastAsia="en-GB"/>
              <w14:ligatures w14:val="standardContextual"/>
            </w:rPr>
          </w:pPr>
          <w:hyperlink w:anchor="_Toc202452486" w:history="1">
            <w:r w:rsidRPr="00FC1B33">
              <w:rPr>
                <w:rStyle w:val="Hyperlink"/>
                <w:noProof/>
              </w:rPr>
              <w:t>6</w:t>
            </w:r>
            <w:r>
              <w:rPr>
                <w:rFonts w:asciiTheme="minorHAnsi" w:eastAsiaTheme="minorEastAsia" w:hAnsiTheme="minorHAnsi" w:cstheme="minorBidi"/>
                <w:noProof/>
                <w:kern w:val="2"/>
                <w:sz w:val="24"/>
                <w:lang w:val="en-GB" w:eastAsia="en-GB"/>
                <w14:ligatures w14:val="standardContextual"/>
              </w:rPr>
              <w:tab/>
            </w:r>
            <w:r w:rsidRPr="00FC1B33">
              <w:rPr>
                <w:rStyle w:val="Hyperlink"/>
                <w:noProof/>
              </w:rPr>
              <w:t>EQUALITY IMPACT STATEMENT</w:t>
            </w:r>
            <w:r>
              <w:rPr>
                <w:noProof/>
                <w:webHidden/>
              </w:rPr>
              <w:tab/>
            </w:r>
            <w:r>
              <w:rPr>
                <w:noProof/>
                <w:webHidden/>
              </w:rPr>
              <w:fldChar w:fldCharType="begin"/>
            </w:r>
            <w:r>
              <w:rPr>
                <w:noProof/>
                <w:webHidden/>
              </w:rPr>
              <w:instrText xml:space="preserve"> PAGEREF _Toc202452486 \h </w:instrText>
            </w:r>
            <w:r>
              <w:rPr>
                <w:noProof/>
                <w:webHidden/>
              </w:rPr>
            </w:r>
            <w:r>
              <w:rPr>
                <w:noProof/>
                <w:webHidden/>
              </w:rPr>
              <w:fldChar w:fldCharType="separate"/>
            </w:r>
            <w:r>
              <w:rPr>
                <w:noProof/>
                <w:webHidden/>
              </w:rPr>
              <w:t>8</w:t>
            </w:r>
            <w:r>
              <w:rPr>
                <w:noProof/>
                <w:webHidden/>
              </w:rPr>
              <w:fldChar w:fldCharType="end"/>
            </w:r>
          </w:hyperlink>
        </w:p>
        <w:p w14:paraId="42E37E09" w14:textId="4A6B86EC" w:rsidR="00A40723" w:rsidRDefault="00A4072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87" w:history="1">
            <w:r w:rsidRPr="00FC1B33">
              <w:rPr>
                <w:rStyle w:val="Hyperlink"/>
                <w:noProof/>
              </w:rPr>
              <w:t>6.1</w:t>
            </w:r>
            <w:r>
              <w:rPr>
                <w:rFonts w:asciiTheme="minorHAnsi" w:eastAsiaTheme="minorEastAsia" w:hAnsiTheme="minorHAnsi" w:cstheme="minorBidi"/>
                <w:noProof/>
                <w:kern w:val="2"/>
                <w:sz w:val="24"/>
                <w:lang w:val="en-GB" w:eastAsia="en-GB"/>
                <w14:ligatures w14:val="standardContextual"/>
              </w:rPr>
              <w:tab/>
            </w:r>
            <w:r w:rsidRPr="00FC1B33">
              <w:rPr>
                <w:rStyle w:val="Hyperlink"/>
                <w:noProof/>
              </w:rPr>
              <w:t>EQUALITY IMPACT SCREENING TOOL</w:t>
            </w:r>
            <w:r>
              <w:rPr>
                <w:noProof/>
                <w:webHidden/>
              </w:rPr>
              <w:tab/>
            </w:r>
            <w:r>
              <w:rPr>
                <w:noProof/>
                <w:webHidden/>
              </w:rPr>
              <w:fldChar w:fldCharType="begin"/>
            </w:r>
            <w:r>
              <w:rPr>
                <w:noProof/>
                <w:webHidden/>
              </w:rPr>
              <w:instrText xml:space="preserve"> PAGEREF _Toc202452487 \h </w:instrText>
            </w:r>
            <w:r>
              <w:rPr>
                <w:noProof/>
                <w:webHidden/>
              </w:rPr>
            </w:r>
            <w:r>
              <w:rPr>
                <w:noProof/>
                <w:webHidden/>
              </w:rPr>
              <w:fldChar w:fldCharType="separate"/>
            </w:r>
            <w:r>
              <w:rPr>
                <w:noProof/>
                <w:webHidden/>
              </w:rPr>
              <w:t>9</w:t>
            </w:r>
            <w:r>
              <w:rPr>
                <w:noProof/>
                <w:webHidden/>
              </w:rPr>
              <w:fldChar w:fldCharType="end"/>
            </w:r>
          </w:hyperlink>
        </w:p>
        <w:p w14:paraId="2C66F451" w14:textId="19F3ECBF" w:rsidR="00A40723" w:rsidRDefault="00A40723">
          <w:pPr>
            <w:pStyle w:val="TOC1"/>
            <w:rPr>
              <w:rFonts w:asciiTheme="minorHAnsi" w:eastAsiaTheme="minorEastAsia" w:hAnsiTheme="minorHAnsi" w:cstheme="minorBidi"/>
              <w:noProof/>
              <w:kern w:val="2"/>
              <w:sz w:val="24"/>
              <w:lang w:val="en-GB" w:eastAsia="en-GB"/>
              <w14:ligatures w14:val="standardContextual"/>
            </w:rPr>
          </w:pPr>
          <w:hyperlink w:anchor="_Toc202452488" w:history="1">
            <w:r w:rsidRPr="00FC1B33">
              <w:rPr>
                <w:rStyle w:val="Hyperlink"/>
                <w:noProof/>
              </w:rPr>
              <w:t>7</w:t>
            </w:r>
            <w:r>
              <w:rPr>
                <w:rFonts w:asciiTheme="minorHAnsi" w:eastAsiaTheme="minorEastAsia" w:hAnsiTheme="minorHAnsi" w:cstheme="minorBidi"/>
                <w:noProof/>
                <w:kern w:val="2"/>
                <w:sz w:val="24"/>
                <w:lang w:val="en-GB" w:eastAsia="en-GB"/>
                <w14:ligatures w14:val="standardContextual"/>
              </w:rPr>
              <w:tab/>
            </w:r>
            <w:r w:rsidRPr="00FC1B33">
              <w:rPr>
                <w:rStyle w:val="Hyperlink"/>
                <w:noProof/>
              </w:rPr>
              <w:t>IMPLEMENTATION PLAN</w:t>
            </w:r>
            <w:r>
              <w:rPr>
                <w:noProof/>
                <w:webHidden/>
              </w:rPr>
              <w:tab/>
            </w:r>
            <w:r>
              <w:rPr>
                <w:noProof/>
                <w:webHidden/>
              </w:rPr>
              <w:fldChar w:fldCharType="begin"/>
            </w:r>
            <w:r>
              <w:rPr>
                <w:noProof/>
                <w:webHidden/>
              </w:rPr>
              <w:instrText xml:space="preserve"> PAGEREF _Toc202452488 \h </w:instrText>
            </w:r>
            <w:r>
              <w:rPr>
                <w:noProof/>
                <w:webHidden/>
              </w:rPr>
            </w:r>
            <w:r>
              <w:rPr>
                <w:noProof/>
                <w:webHidden/>
              </w:rPr>
              <w:fldChar w:fldCharType="separate"/>
            </w:r>
            <w:r>
              <w:rPr>
                <w:noProof/>
                <w:webHidden/>
              </w:rPr>
              <w:t>10</w:t>
            </w:r>
            <w:r>
              <w:rPr>
                <w:noProof/>
                <w:webHidden/>
              </w:rPr>
              <w:fldChar w:fldCharType="end"/>
            </w:r>
          </w:hyperlink>
        </w:p>
        <w:p w14:paraId="04B78120" w14:textId="7714DA65" w:rsidR="00A40723" w:rsidRDefault="00A40723">
          <w:pPr>
            <w:pStyle w:val="TOC1"/>
            <w:rPr>
              <w:rFonts w:asciiTheme="minorHAnsi" w:eastAsiaTheme="minorEastAsia" w:hAnsiTheme="minorHAnsi" w:cstheme="minorBidi"/>
              <w:noProof/>
              <w:kern w:val="2"/>
              <w:sz w:val="24"/>
              <w:lang w:val="en-GB" w:eastAsia="en-GB"/>
              <w14:ligatures w14:val="standardContextual"/>
            </w:rPr>
          </w:pPr>
          <w:hyperlink w:anchor="_Toc202452489" w:history="1">
            <w:r w:rsidRPr="00FC1B33">
              <w:rPr>
                <w:rStyle w:val="Hyperlink"/>
                <w:noProof/>
              </w:rPr>
              <w:t>8</w:t>
            </w:r>
            <w:r>
              <w:rPr>
                <w:rFonts w:asciiTheme="minorHAnsi" w:eastAsiaTheme="minorEastAsia" w:hAnsiTheme="minorHAnsi" w:cstheme="minorBidi"/>
                <w:noProof/>
                <w:kern w:val="2"/>
                <w:sz w:val="24"/>
                <w:lang w:val="en-GB" w:eastAsia="en-GB"/>
                <w14:ligatures w14:val="standardContextual"/>
              </w:rPr>
              <w:tab/>
            </w:r>
            <w:r w:rsidRPr="00FC1B33">
              <w:rPr>
                <w:rStyle w:val="Hyperlink"/>
                <w:noProof/>
              </w:rPr>
              <w:t>GLOSSARY OF TERMS</w:t>
            </w:r>
            <w:r>
              <w:rPr>
                <w:noProof/>
                <w:webHidden/>
              </w:rPr>
              <w:tab/>
            </w:r>
            <w:r>
              <w:rPr>
                <w:noProof/>
                <w:webHidden/>
              </w:rPr>
              <w:fldChar w:fldCharType="begin"/>
            </w:r>
            <w:r>
              <w:rPr>
                <w:noProof/>
                <w:webHidden/>
              </w:rPr>
              <w:instrText xml:space="preserve"> PAGEREF _Toc202452489 \h </w:instrText>
            </w:r>
            <w:r>
              <w:rPr>
                <w:noProof/>
                <w:webHidden/>
              </w:rPr>
            </w:r>
            <w:r>
              <w:rPr>
                <w:noProof/>
                <w:webHidden/>
              </w:rPr>
              <w:fldChar w:fldCharType="separate"/>
            </w:r>
            <w:r>
              <w:rPr>
                <w:noProof/>
                <w:webHidden/>
              </w:rPr>
              <w:t>10</w:t>
            </w:r>
            <w:r>
              <w:rPr>
                <w:noProof/>
                <w:webHidden/>
              </w:rPr>
              <w:fldChar w:fldCharType="end"/>
            </w:r>
          </w:hyperlink>
        </w:p>
        <w:p w14:paraId="0EE156DC" w14:textId="38D0BDB1" w:rsidR="00A40723" w:rsidRDefault="00A40723">
          <w:pPr>
            <w:pStyle w:val="TOC1"/>
            <w:rPr>
              <w:rFonts w:asciiTheme="minorHAnsi" w:eastAsiaTheme="minorEastAsia" w:hAnsiTheme="minorHAnsi" w:cstheme="minorBidi"/>
              <w:noProof/>
              <w:kern w:val="2"/>
              <w:sz w:val="24"/>
              <w:lang w:val="en-GB" w:eastAsia="en-GB"/>
              <w14:ligatures w14:val="standardContextual"/>
            </w:rPr>
          </w:pPr>
          <w:hyperlink w:anchor="_Toc202452490" w:history="1">
            <w:r w:rsidRPr="00FC1B33">
              <w:rPr>
                <w:rStyle w:val="Hyperlink"/>
                <w:noProof/>
              </w:rPr>
              <w:t>9</w:t>
            </w:r>
            <w:r>
              <w:rPr>
                <w:rFonts w:asciiTheme="minorHAnsi" w:eastAsiaTheme="minorEastAsia" w:hAnsiTheme="minorHAnsi" w:cstheme="minorBidi"/>
                <w:noProof/>
                <w:kern w:val="2"/>
                <w:sz w:val="24"/>
                <w:lang w:val="en-GB" w:eastAsia="en-GB"/>
                <w14:ligatures w14:val="standardContextual"/>
              </w:rPr>
              <w:tab/>
            </w:r>
            <w:r w:rsidRPr="00FC1B33">
              <w:rPr>
                <w:rStyle w:val="Hyperlink"/>
                <w:noProof/>
              </w:rPr>
              <w:t>REFERENCES</w:t>
            </w:r>
            <w:r>
              <w:rPr>
                <w:noProof/>
                <w:webHidden/>
              </w:rPr>
              <w:tab/>
            </w:r>
            <w:r>
              <w:rPr>
                <w:noProof/>
                <w:webHidden/>
              </w:rPr>
              <w:fldChar w:fldCharType="begin"/>
            </w:r>
            <w:r>
              <w:rPr>
                <w:noProof/>
                <w:webHidden/>
              </w:rPr>
              <w:instrText xml:space="preserve"> PAGEREF _Toc202452490 \h </w:instrText>
            </w:r>
            <w:r>
              <w:rPr>
                <w:noProof/>
                <w:webHidden/>
              </w:rPr>
            </w:r>
            <w:r>
              <w:rPr>
                <w:noProof/>
                <w:webHidden/>
              </w:rPr>
              <w:fldChar w:fldCharType="separate"/>
            </w:r>
            <w:r>
              <w:rPr>
                <w:noProof/>
                <w:webHidden/>
              </w:rPr>
              <w:t>11</w:t>
            </w:r>
            <w:r>
              <w:rPr>
                <w:noProof/>
                <w:webHidden/>
              </w:rPr>
              <w:fldChar w:fldCharType="end"/>
            </w:r>
          </w:hyperlink>
        </w:p>
        <w:p w14:paraId="75CDEC2B" w14:textId="318758AD" w:rsidR="00A40723" w:rsidRDefault="00A40723">
          <w:pPr>
            <w:pStyle w:val="TOC1"/>
            <w:rPr>
              <w:rFonts w:asciiTheme="minorHAnsi" w:eastAsiaTheme="minorEastAsia" w:hAnsiTheme="minorHAnsi" w:cstheme="minorBidi"/>
              <w:noProof/>
              <w:kern w:val="2"/>
              <w:sz w:val="24"/>
              <w:lang w:val="en-GB" w:eastAsia="en-GB"/>
              <w14:ligatures w14:val="standardContextual"/>
            </w:rPr>
          </w:pPr>
          <w:hyperlink w:anchor="_Toc202452491" w:history="1">
            <w:r w:rsidRPr="00FC1B33">
              <w:rPr>
                <w:rStyle w:val="Hyperlink"/>
                <w:noProof/>
              </w:rPr>
              <w:t>10</w:t>
            </w:r>
            <w:r>
              <w:rPr>
                <w:rFonts w:asciiTheme="minorHAnsi" w:eastAsiaTheme="minorEastAsia" w:hAnsiTheme="minorHAnsi" w:cstheme="minorBidi"/>
                <w:noProof/>
                <w:kern w:val="2"/>
                <w:sz w:val="24"/>
                <w:lang w:val="en-GB" w:eastAsia="en-GB"/>
                <w14:ligatures w14:val="standardContextual"/>
              </w:rPr>
              <w:tab/>
            </w:r>
            <w:r w:rsidRPr="00FC1B33">
              <w:rPr>
                <w:rStyle w:val="Hyperlink"/>
                <w:noProof/>
              </w:rPr>
              <w:t>APPENDICES</w:t>
            </w:r>
            <w:r>
              <w:rPr>
                <w:noProof/>
                <w:webHidden/>
              </w:rPr>
              <w:tab/>
            </w:r>
            <w:r>
              <w:rPr>
                <w:noProof/>
                <w:webHidden/>
              </w:rPr>
              <w:fldChar w:fldCharType="begin"/>
            </w:r>
            <w:r>
              <w:rPr>
                <w:noProof/>
                <w:webHidden/>
              </w:rPr>
              <w:instrText xml:space="preserve"> PAGEREF _Toc202452491 \h </w:instrText>
            </w:r>
            <w:r>
              <w:rPr>
                <w:noProof/>
                <w:webHidden/>
              </w:rPr>
            </w:r>
            <w:r>
              <w:rPr>
                <w:noProof/>
                <w:webHidden/>
              </w:rPr>
              <w:fldChar w:fldCharType="separate"/>
            </w:r>
            <w:r>
              <w:rPr>
                <w:noProof/>
                <w:webHidden/>
              </w:rPr>
              <w:t>12</w:t>
            </w:r>
            <w:r>
              <w:rPr>
                <w:noProof/>
                <w:webHidden/>
              </w:rPr>
              <w:fldChar w:fldCharType="end"/>
            </w:r>
          </w:hyperlink>
        </w:p>
        <w:p w14:paraId="77EA1AF0" w14:textId="6E92A4C0" w:rsidR="00A40723" w:rsidRDefault="00A4072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92" w:history="1">
            <w:r w:rsidRPr="00FC1B33">
              <w:rPr>
                <w:rStyle w:val="Hyperlink"/>
                <w:noProof/>
              </w:rPr>
              <w:t>10.1</w:t>
            </w:r>
            <w:r>
              <w:rPr>
                <w:rFonts w:asciiTheme="minorHAnsi" w:eastAsiaTheme="minorEastAsia" w:hAnsiTheme="minorHAnsi" w:cstheme="minorBidi"/>
                <w:noProof/>
                <w:kern w:val="2"/>
                <w:sz w:val="24"/>
                <w:lang w:val="en-GB" w:eastAsia="en-GB"/>
                <w14:ligatures w14:val="standardContextual"/>
              </w:rPr>
              <w:tab/>
            </w:r>
            <w:r w:rsidRPr="00FC1B33">
              <w:rPr>
                <w:rStyle w:val="Hyperlink"/>
                <w:noProof/>
              </w:rPr>
              <w:t>Appendix 1   Front Sheet of Royal College of Paediatrics and Child Health Epilepsy Passport (RCPCH 2016)</w:t>
            </w:r>
            <w:r>
              <w:rPr>
                <w:noProof/>
                <w:webHidden/>
              </w:rPr>
              <w:tab/>
            </w:r>
            <w:r>
              <w:rPr>
                <w:noProof/>
                <w:webHidden/>
              </w:rPr>
              <w:fldChar w:fldCharType="begin"/>
            </w:r>
            <w:r>
              <w:rPr>
                <w:noProof/>
                <w:webHidden/>
              </w:rPr>
              <w:instrText xml:space="preserve"> PAGEREF _Toc202452492 \h </w:instrText>
            </w:r>
            <w:r>
              <w:rPr>
                <w:noProof/>
                <w:webHidden/>
              </w:rPr>
            </w:r>
            <w:r>
              <w:rPr>
                <w:noProof/>
                <w:webHidden/>
              </w:rPr>
              <w:fldChar w:fldCharType="separate"/>
            </w:r>
            <w:r>
              <w:rPr>
                <w:noProof/>
                <w:webHidden/>
              </w:rPr>
              <w:t>12</w:t>
            </w:r>
            <w:r>
              <w:rPr>
                <w:noProof/>
                <w:webHidden/>
              </w:rPr>
              <w:fldChar w:fldCharType="end"/>
            </w:r>
          </w:hyperlink>
        </w:p>
        <w:p w14:paraId="6B1869FD" w14:textId="39DE9AD5" w:rsidR="00A40723" w:rsidRDefault="00A4072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93" w:history="1">
            <w:r w:rsidRPr="00FC1B33">
              <w:rPr>
                <w:rStyle w:val="Hyperlink"/>
                <w:noProof/>
              </w:rPr>
              <w:t>10.2</w:t>
            </w:r>
            <w:r>
              <w:rPr>
                <w:rFonts w:asciiTheme="minorHAnsi" w:eastAsiaTheme="minorEastAsia" w:hAnsiTheme="minorHAnsi" w:cstheme="minorBidi"/>
                <w:noProof/>
                <w:kern w:val="2"/>
                <w:sz w:val="24"/>
                <w:lang w:val="en-GB" w:eastAsia="en-GB"/>
                <w14:ligatures w14:val="standardContextual"/>
              </w:rPr>
              <w:tab/>
            </w:r>
            <w:r w:rsidRPr="00FC1B33">
              <w:rPr>
                <w:rStyle w:val="Hyperlink"/>
                <w:noProof/>
              </w:rPr>
              <w:t>Appendix 2  ESNA (2023) Interim Best Practice Training Guidelines</w:t>
            </w:r>
            <w:r>
              <w:rPr>
                <w:noProof/>
                <w:webHidden/>
              </w:rPr>
              <w:tab/>
            </w:r>
            <w:r>
              <w:rPr>
                <w:noProof/>
                <w:webHidden/>
              </w:rPr>
              <w:fldChar w:fldCharType="begin"/>
            </w:r>
            <w:r>
              <w:rPr>
                <w:noProof/>
                <w:webHidden/>
              </w:rPr>
              <w:instrText xml:space="preserve"> PAGEREF _Toc202452493 \h </w:instrText>
            </w:r>
            <w:r>
              <w:rPr>
                <w:noProof/>
                <w:webHidden/>
              </w:rPr>
            </w:r>
            <w:r>
              <w:rPr>
                <w:noProof/>
                <w:webHidden/>
              </w:rPr>
              <w:fldChar w:fldCharType="separate"/>
            </w:r>
            <w:r>
              <w:rPr>
                <w:noProof/>
                <w:webHidden/>
              </w:rPr>
              <w:t>13</w:t>
            </w:r>
            <w:r>
              <w:rPr>
                <w:noProof/>
                <w:webHidden/>
              </w:rPr>
              <w:fldChar w:fldCharType="end"/>
            </w:r>
          </w:hyperlink>
        </w:p>
        <w:p w14:paraId="22A6F20B" w14:textId="2B2C69C0" w:rsidR="00A40723" w:rsidRDefault="00A4072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94" w:history="1">
            <w:r w:rsidRPr="00FC1B33">
              <w:rPr>
                <w:rStyle w:val="Hyperlink"/>
                <w:noProof/>
              </w:rPr>
              <w:t>10.3</w:t>
            </w:r>
            <w:r>
              <w:rPr>
                <w:rFonts w:asciiTheme="minorHAnsi" w:eastAsiaTheme="minorEastAsia" w:hAnsiTheme="minorHAnsi" w:cstheme="minorBidi"/>
                <w:noProof/>
                <w:kern w:val="2"/>
                <w:sz w:val="24"/>
                <w:lang w:val="en-GB" w:eastAsia="en-GB"/>
                <w14:ligatures w14:val="standardContextual"/>
              </w:rPr>
              <w:tab/>
            </w:r>
            <w:r w:rsidRPr="00FC1B33">
              <w:rPr>
                <w:rStyle w:val="Hyperlink"/>
                <w:noProof/>
              </w:rPr>
              <w:t>Appendix 3  Competency Checklist</w:t>
            </w:r>
            <w:r>
              <w:rPr>
                <w:noProof/>
                <w:webHidden/>
              </w:rPr>
              <w:tab/>
            </w:r>
            <w:r>
              <w:rPr>
                <w:noProof/>
                <w:webHidden/>
              </w:rPr>
              <w:fldChar w:fldCharType="begin"/>
            </w:r>
            <w:r>
              <w:rPr>
                <w:noProof/>
                <w:webHidden/>
              </w:rPr>
              <w:instrText xml:space="preserve"> PAGEREF _Toc202452494 \h </w:instrText>
            </w:r>
            <w:r>
              <w:rPr>
                <w:noProof/>
                <w:webHidden/>
              </w:rPr>
            </w:r>
            <w:r>
              <w:rPr>
                <w:noProof/>
                <w:webHidden/>
              </w:rPr>
              <w:fldChar w:fldCharType="separate"/>
            </w:r>
            <w:r>
              <w:rPr>
                <w:noProof/>
                <w:webHidden/>
              </w:rPr>
              <w:t>15</w:t>
            </w:r>
            <w:r>
              <w:rPr>
                <w:noProof/>
                <w:webHidden/>
              </w:rPr>
              <w:fldChar w:fldCharType="end"/>
            </w:r>
          </w:hyperlink>
        </w:p>
        <w:p w14:paraId="79A04F75" w14:textId="6AFE96E6" w:rsidR="00A40723" w:rsidRDefault="00A4072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95" w:history="1">
            <w:r w:rsidRPr="00FC1B33">
              <w:rPr>
                <w:rStyle w:val="Hyperlink"/>
                <w:noProof/>
              </w:rPr>
              <w:t>10.4</w:t>
            </w:r>
            <w:r>
              <w:rPr>
                <w:rFonts w:asciiTheme="minorHAnsi" w:eastAsiaTheme="minorEastAsia" w:hAnsiTheme="minorHAnsi" w:cstheme="minorBidi"/>
                <w:noProof/>
                <w:kern w:val="2"/>
                <w:sz w:val="24"/>
                <w:lang w:val="en-GB" w:eastAsia="en-GB"/>
                <w14:ligatures w14:val="standardContextual"/>
              </w:rPr>
              <w:tab/>
            </w:r>
            <w:r w:rsidRPr="00FC1B33">
              <w:rPr>
                <w:rStyle w:val="Hyperlink"/>
                <w:noProof/>
              </w:rPr>
              <w:t>Appendix 4  Information for User</w:t>
            </w:r>
            <w:r>
              <w:rPr>
                <w:noProof/>
                <w:webHidden/>
              </w:rPr>
              <w:tab/>
            </w:r>
            <w:r>
              <w:rPr>
                <w:noProof/>
                <w:webHidden/>
              </w:rPr>
              <w:fldChar w:fldCharType="begin"/>
            </w:r>
            <w:r>
              <w:rPr>
                <w:noProof/>
                <w:webHidden/>
              </w:rPr>
              <w:instrText xml:space="preserve"> PAGEREF _Toc202452495 \h </w:instrText>
            </w:r>
            <w:r>
              <w:rPr>
                <w:noProof/>
                <w:webHidden/>
              </w:rPr>
            </w:r>
            <w:r>
              <w:rPr>
                <w:noProof/>
                <w:webHidden/>
              </w:rPr>
              <w:fldChar w:fldCharType="separate"/>
            </w:r>
            <w:r>
              <w:rPr>
                <w:noProof/>
                <w:webHidden/>
              </w:rPr>
              <w:t>16</w:t>
            </w:r>
            <w:r>
              <w:rPr>
                <w:noProof/>
                <w:webHidden/>
              </w:rPr>
              <w:fldChar w:fldCharType="end"/>
            </w:r>
          </w:hyperlink>
        </w:p>
        <w:p w14:paraId="4B5C883B" w14:textId="161535F1" w:rsidR="00790710" w:rsidRPr="00856DE7" w:rsidRDefault="00790710">
          <w:pPr>
            <w:rPr>
              <w:rFonts w:cs="Arial"/>
            </w:rPr>
          </w:pPr>
          <w:r w:rsidRPr="00856DE7">
            <w:rPr>
              <w:rFonts w:cs="Arial"/>
              <w:b/>
              <w:bCs/>
              <w:noProof/>
            </w:rPr>
            <w:fldChar w:fldCharType="end"/>
          </w:r>
        </w:p>
      </w:sdtContent>
    </w:sdt>
    <w:p w14:paraId="37E31FDE" w14:textId="77777777" w:rsidR="002273AF" w:rsidRPr="00856DE7" w:rsidRDefault="002273AF" w:rsidP="005351FA">
      <w:pPr>
        <w:rPr>
          <w:rFonts w:cs="Arial"/>
        </w:rPr>
      </w:pPr>
    </w:p>
    <w:p w14:paraId="1F4A58B9" w14:textId="77777777" w:rsidR="002273AF" w:rsidRPr="00856DE7" w:rsidRDefault="002273AF" w:rsidP="005351FA">
      <w:pPr>
        <w:rPr>
          <w:rFonts w:cs="Arial"/>
        </w:rPr>
      </w:pPr>
    </w:p>
    <w:p w14:paraId="023A7938" w14:textId="77777777" w:rsidR="0069423A" w:rsidRPr="00856DE7" w:rsidRDefault="0069423A" w:rsidP="005351FA">
      <w:pPr>
        <w:rPr>
          <w:rFonts w:cs="Arial"/>
        </w:rPr>
      </w:pPr>
    </w:p>
    <w:p w14:paraId="1848FBD0" w14:textId="77777777" w:rsidR="00856DE7" w:rsidRDefault="00856DE7" w:rsidP="005351FA">
      <w:pPr>
        <w:rPr>
          <w:rFonts w:cs="Arial"/>
        </w:rPr>
        <w:sectPr w:rsidR="00856DE7" w:rsidSect="002006AD">
          <w:headerReference w:type="first" r:id="rId14"/>
          <w:pgSz w:w="11906" w:h="16838"/>
          <w:pgMar w:top="1440" w:right="1440" w:bottom="1135" w:left="1440" w:header="708" w:footer="220" w:gutter="0"/>
          <w:cols w:space="708"/>
          <w:titlePg/>
          <w:docGrid w:linePitch="360"/>
        </w:sectPr>
      </w:pPr>
    </w:p>
    <w:p w14:paraId="42F12352" w14:textId="77777777" w:rsidR="00101BBD" w:rsidRPr="00856DE7" w:rsidRDefault="0069423A" w:rsidP="00A33A94">
      <w:pPr>
        <w:pStyle w:val="Heading1"/>
      </w:pPr>
      <w:bookmarkStart w:id="1" w:name="_Toc202452465"/>
      <w:r w:rsidRPr="00A33A94">
        <w:lastRenderedPageBreak/>
        <w:t>INTRODUCTION</w:t>
      </w:r>
      <w:bookmarkEnd w:id="1"/>
    </w:p>
    <w:p w14:paraId="37E4D994" w14:textId="77777777" w:rsidR="00635894" w:rsidRDefault="0069423A" w:rsidP="00AA26D2">
      <w:pPr>
        <w:pStyle w:val="Heading2"/>
      </w:pPr>
      <w:bookmarkStart w:id="2" w:name="_Toc202452466"/>
      <w:r w:rsidRPr="00AA26D2">
        <w:t>Rationale</w:t>
      </w:r>
      <w:bookmarkEnd w:id="2"/>
    </w:p>
    <w:p w14:paraId="4F58652F" w14:textId="45E7EC36" w:rsidR="006B75B0" w:rsidRDefault="00FF4747" w:rsidP="00710891">
      <w:r>
        <w:t>This clinical policy and</w:t>
      </w:r>
      <w:r w:rsidR="00913283">
        <w:t xml:space="preserve"> </w:t>
      </w:r>
      <w:r>
        <w:t>procedures have been developed to enable Family Nursing &amp; Home Care (FNHC) Registered Nurses and tra</w:t>
      </w:r>
      <w:r w:rsidR="003B4042">
        <w:t>i</w:t>
      </w:r>
      <w:r>
        <w:t>ned</w:t>
      </w:r>
      <w:r w:rsidR="003B4042">
        <w:t xml:space="preserve"> health care</w:t>
      </w:r>
      <w:r w:rsidR="009C6C63">
        <w:t xml:space="preserve"> professionals to administer buccal midaz</w:t>
      </w:r>
      <w:r w:rsidR="00EC7E09">
        <w:t>olam preparations for the emergency treatment of children and young people with prolonged epilepsy</w:t>
      </w:r>
      <w:r w:rsidR="008C24AD">
        <w:t xml:space="preserve"> seizures.  It also provides guidance for FNHC Registered Nurses</w:t>
      </w:r>
      <w:r w:rsidR="002F7BF8">
        <w:t xml:space="preserve"> within the Child and Family Services to train non-registered FNHC staff and non-FNHC staff on the correct administration of the buccal midazolam preparations available as outlined.</w:t>
      </w:r>
    </w:p>
    <w:p w14:paraId="1D17D068" w14:textId="4209FE5A" w:rsidR="002F7BF8" w:rsidRDefault="0092635A" w:rsidP="00710891">
      <w:r>
        <w:t>In the UK and Ireland, there has been an emphasis on personalized epi</w:t>
      </w:r>
      <w:r w:rsidR="005456E8">
        <w:t>l</w:t>
      </w:r>
      <w:r>
        <w:t>epsy</w:t>
      </w:r>
      <w:r w:rsidR="002D5536">
        <w:t xml:space="preserve"> care in the community. Buccal midazolam is now recognized as the </w:t>
      </w:r>
      <w:r w:rsidR="009F3E6B">
        <w:t>first line rescue treatment. It is a far more acceptable treatment to both administer and receiver compa</w:t>
      </w:r>
      <w:r w:rsidR="00032D7E">
        <w:t xml:space="preserve">red to rectal benzodiazepines or paraldehyde, </w:t>
      </w:r>
      <w:r w:rsidR="00A10F1B">
        <w:t>which prior to the advent of buccal midazolam, were the recommended treatments. It is recognized that prompt administration of midazolam prevents or reduces</w:t>
      </w:r>
      <w:r w:rsidR="00B67A25">
        <w:t xml:space="preserve"> the risk of seizures evolving into status epilepticus, resulting in improved outcomes for the patient (ESNA 2023)</w:t>
      </w:r>
    </w:p>
    <w:p w14:paraId="6C0CF8AD" w14:textId="04B9B579" w:rsidR="002E5122" w:rsidRPr="006B75B0" w:rsidRDefault="002E5122" w:rsidP="00710891">
      <w:r>
        <w:t xml:space="preserve">FNHC believes that all children/young people should receive the same standard of care regardless of who is administering the buccal midazolam.  Care should be based on current best practice and patient safety should be </w:t>
      </w:r>
      <w:proofErr w:type="gramStart"/>
      <w:r>
        <w:t>maintained at all times</w:t>
      </w:r>
      <w:proofErr w:type="gramEnd"/>
      <w:r>
        <w:t>.</w:t>
      </w:r>
    </w:p>
    <w:p w14:paraId="693247D0" w14:textId="77777777" w:rsidR="00635894" w:rsidRDefault="0069423A" w:rsidP="00AA26D2">
      <w:pPr>
        <w:pStyle w:val="Heading2"/>
      </w:pPr>
      <w:bookmarkStart w:id="3" w:name="_Toc202452467"/>
      <w:r w:rsidRPr="00AA26D2">
        <w:t>Scope</w:t>
      </w:r>
      <w:bookmarkEnd w:id="3"/>
    </w:p>
    <w:p w14:paraId="5233C168" w14:textId="71BE004A" w:rsidR="006B75B0" w:rsidRDefault="00263366" w:rsidP="00F97724">
      <w:r>
        <w:t>This document is applicable to:</w:t>
      </w:r>
    </w:p>
    <w:p w14:paraId="193AA665" w14:textId="67AF5F17" w:rsidR="00263366" w:rsidRDefault="00707477" w:rsidP="00F97724">
      <w:pPr>
        <w:pStyle w:val="ListParagraph"/>
        <w:numPr>
          <w:ilvl w:val="0"/>
          <w:numId w:val="28"/>
        </w:numPr>
      </w:pPr>
      <w:r>
        <w:t>FNHC staff who administer buccal midazolam as indicated for the emergency treatment of prolonged epilepsy seizures</w:t>
      </w:r>
    </w:p>
    <w:p w14:paraId="0C410A04" w14:textId="21699CD1" w:rsidR="00707477" w:rsidRDefault="00707477" w:rsidP="00F97724">
      <w:pPr>
        <w:pStyle w:val="ListParagraph"/>
        <w:numPr>
          <w:ilvl w:val="0"/>
          <w:numId w:val="28"/>
        </w:numPr>
      </w:pPr>
      <w:r>
        <w:t>FNHC staff who provide training to others</w:t>
      </w:r>
      <w:r w:rsidR="00F97724">
        <w:t>,</w:t>
      </w:r>
      <w:r>
        <w:t xml:space="preserve"> including non-FNHC staff</w:t>
      </w:r>
      <w:r w:rsidR="00F97724">
        <w:t>,</w:t>
      </w:r>
      <w:r>
        <w:t xml:space="preserve"> for the administration</w:t>
      </w:r>
      <w:r w:rsidR="00BB03B3">
        <w:t xml:space="preserve"> of buccal midazolam (e.g</w:t>
      </w:r>
      <w:r w:rsidR="00F6218F">
        <w:t>. schools, care homes) in the community.</w:t>
      </w:r>
    </w:p>
    <w:p w14:paraId="099148B0" w14:textId="7CDD56AC" w:rsidR="000A2507" w:rsidRDefault="008A5759" w:rsidP="00F97724">
      <w:r>
        <w:t xml:space="preserve">This clinical policy </w:t>
      </w:r>
      <w:r w:rsidR="3D9EF623">
        <w:t>outlines</w:t>
      </w:r>
      <w:r>
        <w:t xml:space="preserve"> the prescribing, supply, </w:t>
      </w:r>
      <w:r w:rsidR="00337613">
        <w:t xml:space="preserve">storage, and administration of buccal midazolam. The administration of </w:t>
      </w:r>
      <w:proofErr w:type="gramStart"/>
      <w:r w:rsidR="00337613">
        <w:t>buccal midazolam</w:t>
      </w:r>
      <w:proofErr w:type="gramEnd"/>
      <w:r w:rsidR="00B46E77">
        <w:t xml:space="preserve"> should be undertaken in accordance</w:t>
      </w:r>
      <w:r w:rsidR="000A56DC">
        <w:t xml:space="preserve"> with this document and the FNHC Medicines Policy.</w:t>
      </w:r>
    </w:p>
    <w:p w14:paraId="57BE17CE" w14:textId="6DC43815" w:rsidR="000A56DC" w:rsidRDefault="00934BBE" w:rsidP="00F97724">
      <w:r>
        <w:t xml:space="preserve">The term buccal midazolam will be used throughout this document to mean all the different buccal midazolam preparations available. Buccal midazolam is also known as midazolam </w:t>
      </w:r>
      <w:proofErr w:type="spellStart"/>
      <w:r>
        <w:t>oromucosal</w:t>
      </w:r>
      <w:proofErr w:type="spellEnd"/>
      <w:r>
        <w:t xml:space="preserve"> sol</w:t>
      </w:r>
      <w:r w:rsidR="00790E92">
        <w:t>ution.</w:t>
      </w:r>
    </w:p>
    <w:p w14:paraId="29E1D23D" w14:textId="77777777" w:rsidR="00790E92" w:rsidRDefault="00790E92" w:rsidP="000A56DC">
      <w:pPr>
        <w:ind w:left="360"/>
      </w:pPr>
    </w:p>
    <w:p w14:paraId="7B333AE8" w14:textId="77777777" w:rsidR="00790E92" w:rsidRDefault="00790E92" w:rsidP="000A56DC">
      <w:pPr>
        <w:ind w:left="360"/>
      </w:pPr>
    </w:p>
    <w:p w14:paraId="231E9271" w14:textId="77777777" w:rsidR="00790E92" w:rsidRPr="006B75B0" w:rsidRDefault="00790E92" w:rsidP="000A56DC">
      <w:pPr>
        <w:ind w:left="360"/>
      </w:pPr>
    </w:p>
    <w:p w14:paraId="6A5A6618" w14:textId="21B748E1" w:rsidR="00C25A21" w:rsidRDefault="00546198" w:rsidP="00556E8D">
      <w:pPr>
        <w:pStyle w:val="Heading2"/>
      </w:pPr>
      <w:bookmarkStart w:id="4" w:name="_Toc202452468"/>
      <w:r w:rsidRPr="00856DE7">
        <w:lastRenderedPageBreak/>
        <w:t xml:space="preserve">Role </w:t>
      </w:r>
      <w:r w:rsidRPr="00AA26D2">
        <w:t>and</w:t>
      </w:r>
      <w:r w:rsidRPr="00856DE7">
        <w:t xml:space="preserve"> Responsibilities</w:t>
      </w:r>
      <w:bookmarkEnd w:id="4"/>
    </w:p>
    <w:p w14:paraId="0C057762" w14:textId="354651EB" w:rsidR="00203F9F" w:rsidRPr="00F74D64" w:rsidRDefault="00203F9F" w:rsidP="00203F9F">
      <w:pPr>
        <w:rPr>
          <w:b/>
          <w:bCs/>
        </w:rPr>
      </w:pPr>
      <w:r w:rsidRPr="00F74D64">
        <w:rPr>
          <w:b/>
          <w:bCs/>
        </w:rPr>
        <w:t>Chief Executive Officer</w:t>
      </w:r>
    </w:p>
    <w:p w14:paraId="6AECB428" w14:textId="77777777" w:rsidR="00CA4F27" w:rsidRDefault="00CA4F27" w:rsidP="00C25A21">
      <w:r>
        <w:t xml:space="preserve">The Chief Executive Officer has ultimate responsibility for ensuring that FNHC has robust governance measures in place to support the safety of patients related to the administration of buccal Midazolam.  </w:t>
      </w:r>
    </w:p>
    <w:p w14:paraId="2736BBEE" w14:textId="77777777" w:rsidR="00133A27" w:rsidRDefault="00133A27" w:rsidP="00CA4F27">
      <w:pPr>
        <w:ind w:right="43"/>
      </w:pPr>
    </w:p>
    <w:p w14:paraId="61CBF705" w14:textId="528DB6A1" w:rsidR="00133A27" w:rsidRPr="00F74D64" w:rsidRDefault="00A90A42" w:rsidP="00CA4F27">
      <w:pPr>
        <w:ind w:right="43"/>
        <w:rPr>
          <w:b/>
          <w:bCs/>
        </w:rPr>
      </w:pPr>
      <w:r w:rsidRPr="73980454">
        <w:rPr>
          <w:b/>
          <w:bCs/>
        </w:rPr>
        <w:t>Director of</w:t>
      </w:r>
      <w:r w:rsidR="00F74D64" w:rsidRPr="73980454">
        <w:rPr>
          <w:b/>
          <w:bCs/>
        </w:rPr>
        <w:t xml:space="preserve"> Governance and Care</w:t>
      </w:r>
    </w:p>
    <w:p w14:paraId="29AB0A75" w14:textId="58E51A5C" w:rsidR="00CA4F27" w:rsidRDefault="00CA4F27" w:rsidP="00CA4F27">
      <w:pPr>
        <w:ind w:right="43"/>
      </w:pPr>
      <w:r>
        <w:t xml:space="preserve">The </w:t>
      </w:r>
      <w:r w:rsidR="0093529F">
        <w:t>Director of</w:t>
      </w:r>
      <w:r>
        <w:t xml:space="preserve"> Governance and Care is responsible for ensuring that FNHC has evidence based procedural documents available to ensure safe administration of </w:t>
      </w:r>
      <w:proofErr w:type="gramStart"/>
      <w:r>
        <w:t>buccal midazolam</w:t>
      </w:r>
      <w:proofErr w:type="gramEnd"/>
      <w:r>
        <w:t xml:space="preserve"> and that these are reviewed at appropriate intervals. They are also responsible for monitoring any incidents relating to this practice and the implementation of any action required to prevent </w:t>
      </w:r>
      <w:proofErr w:type="gramStart"/>
      <w:r>
        <w:t>reoccurrence</w:t>
      </w:r>
      <w:proofErr w:type="gramEnd"/>
      <w:r>
        <w:t xml:space="preserve"> of untoward incidents.  </w:t>
      </w:r>
    </w:p>
    <w:p w14:paraId="47200363" w14:textId="77777777" w:rsidR="00F74D64" w:rsidRDefault="00F74D64" w:rsidP="00C25A21">
      <w:pPr>
        <w:spacing w:after="98" w:line="259" w:lineRule="auto"/>
        <w:ind w:left="2"/>
        <w:jc w:val="left"/>
        <w:rPr>
          <w:b/>
        </w:rPr>
      </w:pPr>
    </w:p>
    <w:p w14:paraId="6AEF3A8D" w14:textId="3D74DBC6" w:rsidR="00CA4F27" w:rsidRPr="0054184B" w:rsidRDefault="00CA4F27" w:rsidP="00C25A21">
      <w:pPr>
        <w:spacing w:after="98" w:line="259" w:lineRule="auto"/>
        <w:ind w:left="2"/>
        <w:jc w:val="left"/>
        <w:rPr>
          <w:b/>
          <w:bCs/>
        </w:rPr>
      </w:pPr>
      <w:r w:rsidRPr="0054184B">
        <w:rPr>
          <w:b/>
          <w:bCs/>
        </w:rPr>
        <w:t xml:space="preserve">Operational Leads </w:t>
      </w:r>
    </w:p>
    <w:p w14:paraId="76A6361F" w14:textId="7241C515" w:rsidR="00CA4F27" w:rsidRDefault="00CA4F27" w:rsidP="00CA4F27">
      <w:pPr>
        <w:ind w:right="43"/>
      </w:pPr>
      <w:r>
        <w:t xml:space="preserve">Operational leads are responsible for ensuring that their teams have access to this policy and for overseeing the monitoring of staff competence and attendance at any training. They also have a responsibility to ensure that any untoward incidents are investigated and action taken as necessary to mitigate risk.  </w:t>
      </w:r>
    </w:p>
    <w:p w14:paraId="65AED8D6" w14:textId="77777777" w:rsidR="00F74D64" w:rsidRDefault="00F74D64" w:rsidP="0054184B">
      <w:pPr>
        <w:spacing w:after="99" w:line="259" w:lineRule="auto"/>
        <w:ind w:left="2"/>
        <w:jc w:val="left"/>
        <w:rPr>
          <w:b/>
          <w:bCs/>
        </w:rPr>
      </w:pPr>
    </w:p>
    <w:p w14:paraId="33872A77" w14:textId="48F7CE36" w:rsidR="00CA4F27" w:rsidRPr="0054184B" w:rsidRDefault="00CA4F27" w:rsidP="0054184B">
      <w:pPr>
        <w:spacing w:after="99" w:line="259" w:lineRule="auto"/>
        <w:ind w:left="2"/>
        <w:jc w:val="left"/>
        <w:rPr>
          <w:b/>
          <w:bCs/>
        </w:rPr>
      </w:pPr>
      <w:r w:rsidRPr="0054184B">
        <w:rPr>
          <w:b/>
          <w:bCs/>
        </w:rPr>
        <w:t xml:space="preserve">All staff  </w:t>
      </w:r>
    </w:p>
    <w:p w14:paraId="6374F5CA" w14:textId="69642565" w:rsidR="00CA4F27" w:rsidRDefault="00CA4F27" w:rsidP="00CA4F27">
      <w:pPr>
        <w:ind w:right="43"/>
      </w:pPr>
      <w:r>
        <w:t xml:space="preserve">All staff involved in </w:t>
      </w:r>
      <w:proofErr w:type="gramStart"/>
      <w:r>
        <w:t>administration</w:t>
      </w:r>
      <w:proofErr w:type="gramEnd"/>
      <w:r>
        <w:t xml:space="preserve"> of </w:t>
      </w:r>
      <w:proofErr w:type="gramStart"/>
      <w:r>
        <w:t>buccal midazolam</w:t>
      </w:r>
      <w:proofErr w:type="gramEnd"/>
      <w:r>
        <w:t xml:space="preserve"> have a responsibility to adhere to this policy and to report any untoward events related to this practice. </w:t>
      </w:r>
    </w:p>
    <w:p w14:paraId="6F11FEE7" w14:textId="19062911" w:rsidR="006B75B0" w:rsidRPr="006B75B0" w:rsidRDefault="006B75B0" w:rsidP="006B75B0"/>
    <w:p w14:paraId="3951AFCE" w14:textId="77777777" w:rsidR="00B850FE" w:rsidRPr="00856DE7" w:rsidRDefault="00942F86" w:rsidP="00A50DC5">
      <w:pPr>
        <w:pStyle w:val="Heading1"/>
        <w:ind w:hanging="530"/>
      </w:pPr>
      <w:bookmarkStart w:id="5" w:name="_Toc202452469"/>
      <w:r w:rsidRPr="00856DE7">
        <w:t>POLICY</w:t>
      </w:r>
      <w:bookmarkEnd w:id="5"/>
    </w:p>
    <w:p w14:paraId="59548A82" w14:textId="595EBCCC" w:rsidR="00A50DC5" w:rsidRDefault="003F1662" w:rsidP="00B5214C">
      <w:pPr>
        <w:pStyle w:val="Heading2"/>
      </w:pPr>
      <w:bookmarkStart w:id="6" w:name="_Toc202452470"/>
      <w:r>
        <w:t>Buccal Midazolam Presentations</w:t>
      </w:r>
      <w:bookmarkEnd w:id="6"/>
    </w:p>
    <w:p w14:paraId="74C73C71" w14:textId="77777777" w:rsidR="00FB0DEB" w:rsidRPr="00D619E6" w:rsidRDefault="00FB0DEB" w:rsidP="00D619E6">
      <w:r w:rsidRPr="00D619E6">
        <w:t xml:space="preserve">Midazolam is a short-acting benzodiazepine that can be administered via the oral, buccal, rectal, intravenous and intramuscular routes. </w:t>
      </w:r>
    </w:p>
    <w:p w14:paraId="1A66C1C6" w14:textId="77777777" w:rsidR="00FB0DEB" w:rsidRPr="00D619E6" w:rsidRDefault="00FB0DEB" w:rsidP="00D619E6">
      <w:r w:rsidRPr="00D619E6">
        <w:t xml:space="preserve">Midazolam administered by the buccal route is indicated for the emergency treatment of status epilepticus and is the first line treatment in children and young people with prolonged or repeated seizures in a community setting (NICE 2022). NICE (2022) define “prolonged” as lasting five minutes or more and “repeated” as three or more seizures in 24 hours. It is recognized that prompt administration of midazolam prevents or reduces the risk of seizures evolving into status epilepticus, resulting in improved outcomes for patients (ESNA 2022). </w:t>
      </w:r>
    </w:p>
    <w:p w14:paraId="7324932E" w14:textId="77777777" w:rsidR="00FB0DEB" w:rsidRPr="00D619E6" w:rsidRDefault="00FB0DEB" w:rsidP="00D619E6">
      <w:r w:rsidRPr="00D619E6">
        <w:lastRenderedPageBreak/>
        <w:t xml:space="preserve">Midazolam is classified as a Schedule 3 Controlled Drug (CD) and the Misuse of Drugs (Jersey) Law 1978 &amp; Customs and Excise (Jersey) Law 1999 govern its use.  It is exempt from storage and recording regulations. </w:t>
      </w:r>
    </w:p>
    <w:p w14:paraId="5D2F4C23" w14:textId="77777777" w:rsidR="00FB0DEB" w:rsidRPr="00D619E6" w:rsidRDefault="00FB0DEB" w:rsidP="00D619E6">
      <w:r w:rsidRPr="00D619E6">
        <w:t xml:space="preserve">Buccal Midazolam is available under different trade names e.g. </w:t>
      </w:r>
      <w:proofErr w:type="spellStart"/>
      <w:r w:rsidRPr="00D619E6">
        <w:t>Buccolam</w:t>
      </w:r>
      <w:proofErr w:type="spellEnd"/>
      <w:r w:rsidRPr="00D619E6">
        <w:t xml:space="preserve">® and </w:t>
      </w:r>
      <w:proofErr w:type="spellStart"/>
      <w:r w:rsidRPr="00D619E6">
        <w:t>Epistatus</w:t>
      </w:r>
      <w:proofErr w:type="spellEnd"/>
      <w:r w:rsidRPr="00D619E6">
        <w:t xml:space="preserve">®. As Epistatus®.is only for administration to children from age 10 to under 18, </w:t>
      </w:r>
      <w:proofErr w:type="spellStart"/>
      <w:r w:rsidRPr="00D619E6">
        <w:t>Buccolam</w:t>
      </w:r>
      <w:proofErr w:type="spellEnd"/>
      <w:r w:rsidRPr="00D619E6">
        <w:t xml:space="preserve">® is the preparation of choice locally and will be the medication referred to throughout this Policy/ SOPs.  </w:t>
      </w:r>
    </w:p>
    <w:p w14:paraId="1DD7A44F" w14:textId="3561A0F7" w:rsidR="00FB0DEB" w:rsidRPr="00FB0DEB" w:rsidRDefault="00FB0DEB" w:rsidP="00FB0DEB">
      <w:proofErr w:type="spellStart"/>
      <w:r w:rsidRPr="00D619E6">
        <w:t>Buccolam</w:t>
      </w:r>
      <w:proofErr w:type="spellEnd"/>
      <w:r w:rsidRPr="00D619E6">
        <w:t xml:space="preserve">® </w:t>
      </w:r>
      <w:proofErr w:type="spellStart"/>
      <w:r w:rsidRPr="00D619E6">
        <w:t>oromucosal</w:t>
      </w:r>
      <w:proofErr w:type="spellEnd"/>
      <w:r w:rsidRPr="00D619E6">
        <w:t xml:space="preserve"> solution (Shire Pharmaceuticals 2024a) is a clear </w:t>
      </w:r>
      <w:proofErr w:type="spellStart"/>
      <w:r w:rsidRPr="00D619E6">
        <w:t>colourless</w:t>
      </w:r>
      <w:proofErr w:type="spellEnd"/>
      <w:r w:rsidRPr="00D619E6">
        <w:t xml:space="preserve"> liquid. It is supplied in a prefilled, single-use oral syringe. Each syringe is </w:t>
      </w:r>
      <w:proofErr w:type="spellStart"/>
      <w:r w:rsidRPr="00D619E6">
        <w:t>colour</w:t>
      </w:r>
      <w:proofErr w:type="spellEnd"/>
      <w:r w:rsidRPr="00D619E6">
        <w:t xml:space="preserve"> coded and contains the prescribed dose for a particular age range:</w:t>
      </w:r>
      <w:r w:rsidR="001F1426">
        <w:t xml:space="preserve"> </w:t>
      </w:r>
      <w:r w:rsidRPr="00D619E6">
        <w:t>(Shire Pharmaceuticals 2024b)</w:t>
      </w:r>
    </w:p>
    <w:p w14:paraId="0AB9B07B" w14:textId="0C1AE7DF" w:rsidR="00796F5C" w:rsidRDefault="00757B6F" w:rsidP="00796F5C">
      <w:pPr>
        <w:pStyle w:val="Heading2"/>
      </w:pPr>
      <w:bookmarkStart w:id="7" w:name="_Toc202452471"/>
      <w:r>
        <w:t>Licensed Indication/Use</w:t>
      </w:r>
      <w:bookmarkEnd w:id="7"/>
    </w:p>
    <w:p w14:paraId="67003787" w14:textId="77777777" w:rsidR="00A41FCC" w:rsidRPr="00757B6F" w:rsidRDefault="00A41FCC" w:rsidP="00D15D02">
      <w:proofErr w:type="spellStart"/>
      <w:r w:rsidRPr="00757B6F">
        <w:t>Buccolam</w:t>
      </w:r>
      <w:proofErr w:type="spellEnd"/>
      <w:r w:rsidRPr="00757B6F">
        <w:t xml:space="preserve">® is the first </w:t>
      </w:r>
      <w:proofErr w:type="gramStart"/>
      <w:r w:rsidRPr="00757B6F">
        <w:t>buccal midazolam</w:t>
      </w:r>
      <w:proofErr w:type="gramEnd"/>
      <w:r w:rsidRPr="00757B6F">
        <w:t xml:space="preserve"> licensed product. It has a </w:t>
      </w:r>
      <w:proofErr w:type="spellStart"/>
      <w:r w:rsidRPr="00757B6F">
        <w:t>paediatric</w:t>
      </w:r>
      <w:proofErr w:type="spellEnd"/>
      <w:r w:rsidRPr="00757B6F">
        <w:t xml:space="preserve"> license to treat prolonged, acute convulsive seizures from the ages from 3 months up to and including 17 years. This is the preparation of choice used locally. </w:t>
      </w:r>
    </w:p>
    <w:p w14:paraId="0E5F1C2C" w14:textId="77777777" w:rsidR="00A41FCC" w:rsidRPr="00757B6F" w:rsidRDefault="00A41FCC" w:rsidP="00D15D02">
      <w:r w:rsidRPr="00757B6F">
        <w:t xml:space="preserve">Buccal Midazolam which has been prescribed by a hospital doctor/GP for the emergency treatment of prolonged epilepsy seizures may be administered by FNHC staff.  Use in these circumstances will be supported by FNHC if done in accordance with this policy and SOPs and in accordance with the FNHC Medicines Policies. </w:t>
      </w:r>
    </w:p>
    <w:p w14:paraId="40C2DB64" w14:textId="1247C426" w:rsidR="00796F5C" w:rsidRDefault="00757B6F" w:rsidP="00796F5C">
      <w:pPr>
        <w:pStyle w:val="Heading2"/>
      </w:pPr>
      <w:bookmarkStart w:id="8" w:name="_Toc202452472"/>
      <w:proofErr w:type="spellStart"/>
      <w:r>
        <w:t>Authorisation</w:t>
      </w:r>
      <w:proofErr w:type="spellEnd"/>
      <w:r>
        <w:t xml:space="preserve"> to Administer Buccal Midazolam</w:t>
      </w:r>
      <w:bookmarkEnd w:id="8"/>
    </w:p>
    <w:p w14:paraId="2AE7473F" w14:textId="60552E22" w:rsidR="008855A0" w:rsidRDefault="002E1CEF" w:rsidP="00707F8F">
      <w:r w:rsidRPr="00707F8F">
        <w:t xml:space="preserve">The administration of buccal midazolam for </w:t>
      </w:r>
      <w:proofErr w:type="gramStart"/>
      <w:r w:rsidRPr="00707F8F">
        <w:t>an emergency situation</w:t>
      </w:r>
      <w:proofErr w:type="gramEnd"/>
      <w:r w:rsidRPr="00707F8F">
        <w:t xml:space="preserve"> must be </w:t>
      </w:r>
      <w:proofErr w:type="spellStart"/>
      <w:r w:rsidRPr="00707F8F">
        <w:t>authorised</w:t>
      </w:r>
      <w:proofErr w:type="spellEnd"/>
      <w:r w:rsidRPr="00707F8F">
        <w:t xml:space="preserve"> by the prescribing medical practitioner on either the ‘Royal College of </w:t>
      </w:r>
      <w:proofErr w:type="spellStart"/>
      <w:r w:rsidRPr="00707F8F">
        <w:t>Paediatrics</w:t>
      </w:r>
      <w:proofErr w:type="spellEnd"/>
      <w:r w:rsidRPr="00707F8F">
        <w:t xml:space="preserve"> and Child Health Epilepsy Passport’ (</w:t>
      </w:r>
      <w:hyperlink w:anchor="_Appendix_1_" w:history="1">
        <w:r w:rsidRPr="005F4631">
          <w:rPr>
            <w:rStyle w:val="Hyperlink"/>
          </w:rPr>
          <w:t>Appendix 1</w:t>
        </w:r>
      </w:hyperlink>
      <w:r w:rsidRPr="00707F8F">
        <w:t>) or in the child/young person’s</w:t>
      </w:r>
      <w:r>
        <w:t xml:space="preserve"> nursing record</w:t>
      </w:r>
    </w:p>
    <w:p w14:paraId="4B3EE6D7" w14:textId="643D636F" w:rsidR="008855A0" w:rsidRDefault="00757B6F" w:rsidP="008855A0">
      <w:pPr>
        <w:pStyle w:val="Heading2"/>
      </w:pPr>
      <w:bookmarkStart w:id="9" w:name="_Toc202452473"/>
      <w:r>
        <w:t>Supply of Buccal Midazolam</w:t>
      </w:r>
      <w:bookmarkEnd w:id="9"/>
    </w:p>
    <w:p w14:paraId="55379EEB" w14:textId="77777777" w:rsidR="00A50FD3" w:rsidRPr="00CF74EF" w:rsidRDefault="00A50FD3" w:rsidP="00707F8F">
      <w:r w:rsidRPr="00CF74EF">
        <w:t xml:space="preserve">The patient will have their own buccal midazolam. This product must contain a Pharmacy dispensed label with the child/young person’s name and clear directions for use.  </w:t>
      </w:r>
    </w:p>
    <w:p w14:paraId="51D874BD" w14:textId="77777777" w:rsidR="00A50FD3" w:rsidRPr="00CF74EF" w:rsidRDefault="00A50FD3" w:rsidP="00707F8F">
      <w:r w:rsidRPr="00CF74EF">
        <w:t xml:space="preserve">It is the parent’s responsibility to supply the buccal midazolam so it can be accessed by whoever may be caring for their child, both inside and outside of the home environment.  </w:t>
      </w:r>
    </w:p>
    <w:p w14:paraId="7803488E" w14:textId="77777777" w:rsidR="00A50FD3" w:rsidRPr="00CF74EF" w:rsidRDefault="00A50FD3" w:rsidP="00707F8F">
      <w:r w:rsidRPr="00CF74EF">
        <w:t xml:space="preserve">FNHC staff caring for such children/young people must ensure that they are aware of how/where to access this medication should its use be required in an emergency. </w:t>
      </w:r>
    </w:p>
    <w:p w14:paraId="4D542B80" w14:textId="77777777" w:rsidR="00A50FD3" w:rsidRPr="00A50FD3" w:rsidRDefault="00A50FD3" w:rsidP="00A50FD3"/>
    <w:p w14:paraId="6C7B0EC1" w14:textId="53FDFC4A" w:rsidR="008855A0" w:rsidRDefault="00757B6F" w:rsidP="008855A0">
      <w:pPr>
        <w:pStyle w:val="Heading2"/>
      </w:pPr>
      <w:bookmarkStart w:id="10" w:name="_Toc202452474"/>
      <w:r>
        <w:t>Storage of Buccal Midazolam</w:t>
      </w:r>
      <w:bookmarkEnd w:id="10"/>
    </w:p>
    <w:p w14:paraId="758482D5" w14:textId="77777777" w:rsidR="003A281A" w:rsidRDefault="003A281A" w:rsidP="00707F8F">
      <w:r>
        <w:t xml:space="preserve">Buccal midazolam should be stored in accordance with the manufacturer’s information. Syringes of </w:t>
      </w:r>
      <w:proofErr w:type="spellStart"/>
      <w:r>
        <w:t>Buccolam</w:t>
      </w:r>
      <w:proofErr w:type="spellEnd"/>
      <w:r>
        <w:t xml:space="preserve">® must be kept in the protective plastic tube until used. The product must not be refrigerated or frozen </w:t>
      </w:r>
    </w:p>
    <w:p w14:paraId="240F4DFE" w14:textId="388A7B41" w:rsidR="008855A0" w:rsidRDefault="003A281A" w:rsidP="008855A0">
      <w:r>
        <w:lastRenderedPageBreak/>
        <w:t xml:space="preserve">Buccal midazolam has the potential to be </w:t>
      </w:r>
      <w:proofErr w:type="gramStart"/>
      <w:r>
        <w:t>misused,</w:t>
      </w:r>
      <w:proofErr w:type="gramEnd"/>
      <w:r>
        <w:t xml:space="preserve"> therefore, storage arrangements must ensure that the products are securely stored but accessible to those who are </w:t>
      </w:r>
      <w:proofErr w:type="spellStart"/>
      <w:r>
        <w:t>authorised</w:t>
      </w:r>
      <w:proofErr w:type="spellEnd"/>
      <w:r>
        <w:t xml:space="preserve"> to administer the medicine. Whilst FNHC is not usually responsible for the storage of midazolam (the exception being at Mont a </w:t>
      </w:r>
      <w:proofErr w:type="spellStart"/>
      <w:r>
        <w:t>L’Abbe</w:t>
      </w:r>
      <w:proofErr w:type="spellEnd"/>
      <w:r>
        <w:t xml:space="preserve"> school), staff should advise those who are of the correct arrangements. </w:t>
      </w:r>
    </w:p>
    <w:p w14:paraId="600C7D51" w14:textId="1FA8627A" w:rsidR="008855A0" w:rsidRDefault="00757B6F" w:rsidP="008855A0">
      <w:pPr>
        <w:pStyle w:val="Heading2"/>
      </w:pPr>
      <w:bookmarkStart w:id="11" w:name="_Toc202452475"/>
      <w:r>
        <w:t>Training</w:t>
      </w:r>
      <w:bookmarkEnd w:id="11"/>
    </w:p>
    <w:p w14:paraId="26CD018A" w14:textId="361BA570" w:rsidR="00545DC4" w:rsidRPr="00545DC4" w:rsidRDefault="00545DC4" w:rsidP="00707F8F">
      <w:r>
        <w:t xml:space="preserve">As a minimum, the administration of Buccal Midazolam should be undertaken by FNHC staff who have been deemed competent to do so and have received training in administration, as recommended by ESNA (2023 and 2022) (Appendix </w:t>
      </w:r>
      <w:hyperlink w:anchor="_Appendix_2_" w:history="1">
        <w:r w:rsidRPr="73980454">
          <w:rPr>
            <w:rStyle w:val="Hyperlink"/>
          </w:rPr>
          <w:t>2</w:t>
        </w:r>
      </w:hyperlink>
      <w:r>
        <w:t xml:space="preserve"> &amp; </w:t>
      </w:r>
      <w:hyperlink w:anchor="_Appendix_3_" w:history="1">
        <w:r w:rsidR="000C21AF" w:rsidRPr="73980454">
          <w:rPr>
            <w:rStyle w:val="Hyperlink"/>
          </w:rPr>
          <w:t>3</w:t>
        </w:r>
      </w:hyperlink>
      <w:r>
        <w:t xml:space="preserve">).  </w:t>
      </w:r>
    </w:p>
    <w:p w14:paraId="21C0D277" w14:textId="671FEA07" w:rsidR="00545DC4" w:rsidRPr="00545DC4" w:rsidRDefault="00545DC4" w:rsidP="00707F8F">
      <w:r w:rsidRPr="00545DC4">
        <w:t xml:space="preserve">It is the responsibility of the </w:t>
      </w:r>
      <w:proofErr w:type="gramStart"/>
      <w:r w:rsidRPr="00545DC4">
        <w:t>individual’s</w:t>
      </w:r>
      <w:proofErr w:type="gramEnd"/>
      <w:r w:rsidRPr="00545DC4">
        <w:t xml:space="preserve"> line manager to determine their staff’s suitability to administer buccal midazolam according to FNHC policies and procedures (also see 2.8).</w:t>
      </w:r>
    </w:p>
    <w:p w14:paraId="195553D6" w14:textId="243F1105" w:rsidR="008855A0" w:rsidRDefault="00545DC4" w:rsidP="008855A0">
      <w:r w:rsidRPr="00545DC4">
        <w:t xml:space="preserve">FNHC staff may also be requested by others e.g. paid/informal carers to train them in the administration of Buccal Midazolam (see 2.9). </w:t>
      </w:r>
    </w:p>
    <w:p w14:paraId="2B41BB0F" w14:textId="641A1D5B" w:rsidR="003A4101" w:rsidRDefault="003A4101" w:rsidP="008855A0">
      <w:r>
        <w:t xml:space="preserve">FNHC </w:t>
      </w:r>
      <w:proofErr w:type="spellStart"/>
      <w:r>
        <w:t>recognises</w:t>
      </w:r>
      <w:proofErr w:type="spellEnd"/>
      <w:r>
        <w:t xml:space="preserve"> that there have been changes in the ESNA recommendations </w:t>
      </w:r>
      <w:r w:rsidR="00D35174">
        <w:t>regarding the training for the administration of Buccal (</w:t>
      </w:r>
      <w:proofErr w:type="spellStart"/>
      <w:r w:rsidR="00D35174">
        <w:t>oromucosal</w:t>
      </w:r>
      <w:proofErr w:type="spellEnd"/>
      <w:r w:rsidR="00D35174">
        <w:t xml:space="preserve">) Midazolam.  </w:t>
      </w:r>
      <w:r w:rsidR="007F5980">
        <w:t>At the time of publication of this policy, the FNHC Education &amp; Development team are revising</w:t>
      </w:r>
      <w:r w:rsidR="00996DF8">
        <w:t xml:space="preserve"> the</w:t>
      </w:r>
      <w:r w:rsidR="007F5980">
        <w:t xml:space="preserve"> </w:t>
      </w:r>
      <w:r w:rsidR="00C95B23">
        <w:t>training</w:t>
      </w:r>
      <w:r w:rsidR="00996DF8">
        <w:t xml:space="preserve"> accordingly</w:t>
      </w:r>
      <w:r w:rsidR="00C95B23">
        <w:t>.</w:t>
      </w:r>
    </w:p>
    <w:p w14:paraId="55FEFBBB" w14:textId="7A6BB861" w:rsidR="008855A0" w:rsidRDefault="00744510" w:rsidP="008855A0">
      <w:pPr>
        <w:pStyle w:val="Heading2"/>
      </w:pPr>
      <w:bookmarkStart w:id="12" w:name="_Toc202452476"/>
      <w:r>
        <w:t>Multi</w:t>
      </w:r>
      <w:r w:rsidR="00823B1C">
        <w:t>-Agency Working</w:t>
      </w:r>
      <w:bookmarkEnd w:id="12"/>
    </w:p>
    <w:p w14:paraId="21801737" w14:textId="3D7CCA9A" w:rsidR="009508D6" w:rsidRDefault="009508D6" w:rsidP="00707F8F">
      <w:r>
        <w:t xml:space="preserve">Where Family Nursing </w:t>
      </w:r>
      <w:r w:rsidR="00707F8F">
        <w:t>&amp;</w:t>
      </w:r>
      <w:r>
        <w:t xml:space="preserve"> Home Care staff are working in collaboration with other agencies e.g. schools, use of the ‘Royal College of </w:t>
      </w:r>
      <w:proofErr w:type="spellStart"/>
      <w:r>
        <w:t>Paediatrics</w:t>
      </w:r>
      <w:proofErr w:type="spellEnd"/>
      <w:r>
        <w:t xml:space="preserve"> and Child Health Epilepsy Passport’ (Appendix 1) should be encouraged. Completion of this care plan should be in collaboration with the prescribing medical practitioner as well as with the patient and other relevant parties involved in the patient’s care. </w:t>
      </w:r>
    </w:p>
    <w:p w14:paraId="63788856" w14:textId="77777777" w:rsidR="008855A0" w:rsidRDefault="008855A0" w:rsidP="008855A0"/>
    <w:p w14:paraId="7BEA70E0" w14:textId="2DF1314D" w:rsidR="008855A0" w:rsidRDefault="00823B1C" w:rsidP="008855A0">
      <w:pPr>
        <w:pStyle w:val="Heading2"/>
      </w:pPr>
      <w:bookmarkStart w:id="13" w:name="_Toc202452477"/>
      <w:r>
        <w:t>Administration of Buccal Midazolam Prepar</w:t>
      </w:r>
      <w:r w:rsidR="00FD0C98">
        <w:t>ations</w:t>
      </w:r>
      <w:r>
        <w:t xml:space="preserve"> by </w:t>
      </w:r>
      <w:r w:rsidR="00FD0C98">
        <w:t>FNHC Staff</w:t>
      </w:r>
      <w:bookmarkEnd w:id="13"/>
    </w:p>
    <w:p w14:paraId="56CB8CC8" w14:textId="77777777" w:rsidR="00707F8F" w:rsidRDefault="005A4F0B" w:rsidP="00707F8F">
      <w:r>
        <w:t>The following FNHC staff are authorized to administer Buccal Midazolam:</w:t>
      </w:r>
    </w:p>
    <w:p w14:paraId="01DFDA62" w14:textId="77777777" w:rsidR="00707F8F" w:rsidRDefault="005A4F0B" w:rsidP="00707F8F">
      <w:pPr>
        <w:pStyle w:val="ListParagraph"/>
        <w:numPr>
          <w:ilvl w:val="0"/>
          <w:numId w:val="29"/>
        </w:numPr>
      </w:pPr>
      <w:r>
        <w:t>Registered Nurses</w:t>
      </w:r>
    </w:p>
    <w:p w14:paraId="57A3D3FA" w14:textId="77777777" w:rsidR="00707F8F" w:rsidRDefault="005A4F0B" w:rsidP="00707F8F">
      <w:pPr>
        <w:pStyle w:val="ListParagraph"/>
        <w:numPr>
          <w:ilvl w:val="0"/>
          <w:numId w:val="29"/>
        </w:numPr>
      </w:pPr>
      <w:r>
        <w:t>FNHC non-registered staff in nursing teams</w:t>
      </w:r>
    </w:p>
    <w:p w14:paraId="47F2EE08" w14:textId="40810F0E" w:rsidR="005A4F0B" w:rsidRDefault="005A4F0B" w:rsidP="00707F8F">
      <w:r>
        <w:t xml:space="preserve">The non-registrant must hold a current NVQ/QCF/RQF Level 3 Medication Module certificate and have been deemed competent to administer Buccal Midazolam following successful completion of all necessary training and assessment of competence (appendix </w:t>
      </w:r>
      <w:hyperlink w:anchor="_Appendix_2_" w:history="1">
        <w:r w:rsidRPr="000C21AF">
          <w:rPr>
            <w:rStyle w:val="Hyperlink"/>
          </w:rPr>
          <w:t>2</w:t>
        </w:r>
      </w:hyperlink>
      <w:r w:rsidR="000C21AF">
        <w:t xml:space="preserve"> </w:t>
      </w:r>
      <w:r>
        <w:t>&amp;</w:t>
      </w:r>
      <w:r w:rsidR="000C21AF">
        <w:t xml:space="preserve"> </w:t>
      </w:r>
      <w:hyperlink w:anchor="_Appendix_4_" w:history="1">
        <w:r w:rsidRPr="000C21AF">
          <w:rPr>
            <w:rStyle w:val="Hyperlink"/>
          </w:rPr>
          <w:t>4</w:t>
        </w:r>
      </w:hyperlink>
      <w:r>
        <w:t xml:space="preserve">). A record of this should be kept as part of their knowledge and skills portfolio  </w:t>
      </w:r>
    </w:p>
    <w:p w14:paraId="4DA27F5F" w14:textId="605465EA" w:rsidR="005A4F0B" w:rsidRDefault="005A4F0B" w:rsidP="00707F8F"/>
    <w:p w14:paraId="5B702546" w14:textId="797054A4" w:rsidR="009508D6" w:rsidRPr="009508D6" w:rsidRDefault="005A4F0B" w:rsidP="009508D6">
      <w:r>
        <w:t xml:space="preserve">The Registered Nurse should also ensure the ‘Royal College of </w:t>
      </w:r>
      <w:proofErr w:type="spellStart"/>
      <w:r>
        <w:t>Paediatrics</w:t>
      </w:r>
      <w:proofErr w:type="spellEnd"/>
      <w:r>
        <w:t xml:space="preserve"> and Child Health Epilepsy Passport’ (</w:t>
      </w:r>
      <w:hyperlink w:anchor="_Appendix_1_" w:history="1">
        <w:r w:rsidRPr="005F4631">
          <w:rPr>
            <w:rStyle w:val="Hyperlink"/>
          </w:rPr>
          <w:t>appendix 1</w:t>
        </w:r>
      </w:hyperlink>
      <w:r>
        <w:t xml:space="preserve">) is completed and is discussed with the young </w:t>
      </w:r>
      <w:r>
        <w:lastRenderedPageBreak/>
        <w:t xml:space="preserve">person/parent/guardian and anyone else who may be required to administer buccal midazolam.  </w:t>
      </w:r>
    </w:p>
    <w:p w14:paraId="5AA3891F" w14:textId="38599FC8" w:rsidR="008855A0" w:rsidRDefault="00B6372B" w:rsidP="008855A0">
      <w:pPr>
        <w:pStyle w:val="Heading2"/>
      </w:pPr>
      <w:bookmarkStart w:id="14" w:name="_Toc202452478"/>
      <w:r>
        <w:t>Administration of Buccal Midazolam by Others</w:t>
      </w:r>
      <w:bookmarkEnd w:id="14"/>
    </w:p>
    <w:p w14:paraId="15839335" w14:textId="77777777" w:rsidR="003151A8" w:rsidRDefault="003151A8" w:rsidP="00707F8F">
      <w:r>
        <w:t xml:space="preserve">There may be times when it is appropriate for the Registered Nurse to train others in the administration of buccal midazolam, such as parents, foster parents, nursery and school staff.  </w:t>
      </w:r>
    </w:p>
    <w:p w14:paraId="73B322E1" w14:textId="77777777" w:rsidR="003151A8" w:rsidRDefault="003151A8" w:rsidP="00707F8F">
      <w:r>
        <w:t xml:space="preserve">The Registered Nurse providing the training should confirm and document that the individual understands the information and instructions provided and has agreed to undertake this task.  </w:t>
      </w:r>
    </w:p>
    <w:p w14:paraId="5F94A1FC" w14:textId="77777777" w:rsidR="003151A8" w:rsidRDefault="003151A8" w:rsidP="00707F8F">
      <w:r>
        <w:t xml:space="preserve">In this instance training on the administration of </w:t>
      </w:r>
      <w:proofErr w:type="gramStart"/>
      <w:r>
        <w:t>buccal midazolam</w:t>
      </w:r>
      <w:proofErr w:type="gramEnd"/>
      <w:r>
        <w:t xml:space="preserve"> should include:  </w:t>
      </w:r>
    </w:p>
    <w:p w14:paraId="64173CC7" w14:textId="77777777" w:rsidR="003151A8" w:rsidRDefault="003151A8" w:rsidP="00707F8F">
      <w:pPr>
        <w:pStyle w:val="ListParagraph"/>
        <w:numPr>
          <w:ilvl w:val="0"/>
          <w:numId w:val="30"/>
        </w:numPr>
      </w:pPr>
      <w:r>
        <w:t xml:space="preserve">information about the medication including safe storage arrangements </w:t>
      </w:r>
    </w:p>
    <w:p w14:paraId="6A837E46" w14:textId="3632A046" w:rsidR="003151A8" w:rsidRDefault="003151A8" w:rsidP="00707F8F">
      <w:pPr>
        <w:pStyle w:val="ListParagraph"/>
        <w:numPr>
          <w:ilvl w:val="0"/>
          <w:numId w:val="30"/>
        </w:numPr>
      </w:pPr>
      <w:r>
        <w:t xml:space="preserve">administration of buccal midazolam and care following administration (see </w:t>
      </w:r>
      <w:hyperlink w:anchor="_PROCEDURES" w:history="1">
        <w:r w:rsidRPr="000C21AF">
          <w:rPr>
            <w:rStyle w:val="Hyperlink"/>
          </w:rPr>
          <w:t>section 3</w:t>
        </w:r>
      </w:hyperlink>
      <w:r>
        <w:t>)</w:t>
      </w:r>
    </w:p>
    <w:p w14:paraId="5190376B" w14:textId="6C8504F5" w:rsidR="003151A8" w:rsidRDefault="003151A8" w:rsidP="00707F8F">
      <w:pPr>
        <w:pStyle w:val="ListParagraph"/>
        <w:numPr>
          <w:ilvl w:val="0"/>
          <w:numId w:val="30"/>
        </w:numPr>
      </w:pPr>
      <w:r>
        <w:t>the necessary documentation that needs to be completed (ESNA 2023)</w:t>
      </w:r>
    </w:p>
    <w:p w14:paraId="0A97E8E0" w14:textId="61615825" w:rsidR="00C87021" w:rsidRDefault="003B58E3" w:rsidP="00C87021">
      <w:pPr>
        <w:pStyle w:val="Heading2"/>
      </w:pPr>
      <w:bookmarkStart w:id="15" w:name="_Toc202452479"/>
      <w:r>
        <w:t>Disposal of Buccal Midazolam</w:t>
      </w:r>
      <w:bookmarkEnd w:id="15"/>
    </w:p>
    <w:p w14:paraId="7523F243" w14:textId="4BE11CBF" w:rsidR="009F7CDF" w:rsidRPr="009F7CDF" w:rsidRDefault="00A01E58" w:rsidP="009F7CDF">
      <w:r>
        <w:t>The healthcare professional should advise the young person/parent/guardian to return expired midazolam to a community pharmacy for safe disposal</w:t>
      </w:r>
    </w:p>
    <w:p w14:paraId="7D270D5F" w14:textId="62DB5893" w:rsidR="003F1662" w:rsidRDefault="003B58E3" w:rsidP="003F1662">
      <w:pPr>
        <w:pStyle w:val="Heading2"/>
      </w:pPr>
      <w:bookmarkStart w:id="16" w:name="_Toc202452480"/>
      <w:r>
        <w:t>Reporting Adverse Drug Reactions (ADR)</w:t>
      </w:r>
      <w:bookmarkEnd w:id="16"/>
    </w:p>
    <w:p w14:paraId="0ACF1C81" w14:textId="77777777" w:rsidR="00FF7B42" w:rsidRDefault="00FF7B42" w:rsidP="00FF7B42">
      <w:r>
        <w:t xml:space="preserve">In the event of an adverse reaction, immediate action should be taken to </w:t>
      </w:r>
      <w:proofErr w:type="spellStart"/>
      <w:r>
        <w:t>minimise</w:t>
      </w:r>
      <w:proofErr w:type="spellEnd"/>
      <w:r>
        <w:t xml:space="preserve"> the harm to the child/young person.  Inform the prescribing medical practitioner and GP of the actions taken and record in the child/young person’s notes.  In the event of an ADR, this should be reported in accordance with FNHC’s Incident Reporting Policy.  Any ADR should also be reported to the Medicines &amp; Healthcare Products Regulatory Agency (MHRA) by completing an adverse drug reporting form (‘Yellow Card’)</w:t>
      </w:r>
      <w:hyperlink r:id="rId15">
        <w:r>
          <w:t xml:space="preserve"> </w:t>
        </w:r>
      </w:hyperlink>
      <w:hyperlink r:id="rId16">
        <w:r>
          <w:rPr>
            <w:color w:val="0563C1"/>
            <w:u w:val="single" w:color="0563C1"/>
          </w:rPr>
          <w:t>http://www.mhra.gov.uk/yellowcard</w:t>
        </w:r>
      </w:hyperlink>
      <w:hyperlink r:id="rId17">
        <w:r>
          <w:rPr>
            <w:color w:val="0563C1"/>
            <w:u w:val="single" w:color="0563C1"/>
          </w:rPr>
          <w:t>.</w:t>
        </w:r>
      </w:hyperlink>
      <w:r>
        <w:t xml:space="preserve"> </w:t>
      </w:r>
    </w:p>
    <w:p w14:paraId="57F25D2D" w14:textId="455246B3" w:rsidR="00101BBD" w:rsidRPr="00856DE7" w:rsidRDefault="00942F86" w:rsidP="00A33A94">
      <w:pPr>
        <w:pStyle w:val="Heading1"/>
      </w:pPr>
      <w:bookmarkStart w:id="17" w:name="_PROCEDURES"/>
      <w:bookmarkStart w:id="18" w:name="_Toc202452481"/>
      <w:bookmarkEnd w:id="17"/>
      <w:r w:rsidRPr="00A33A94">
        <w:t>PROCEDUR</w:t>
      </w:r>
      <w:r w:rsidR="00AC016E">
        <w:t>ES</w:t>
      </w:r>
      <w:bookmarkEnd w:id="18"/>
    </w:p>
    <w:p w14:paraId="070B114C" w14:textId="21A3D377" w:rsidR="004D25D5" w:rsidRDefault="00647BB3" w:rsidP="004713BB">
      <w:pPr>
        <w:pStyle w:val="Heading2"/>
      </w:pPr>
      <w:bookmarkStart w:id="19" w:name="_Toc202452482"/>
      <w:r w:rsidRPr="004713BB">
        <w:t>Administration</w:t>
      </w:r>
      <w:r>
        <w:t xml:space="preserve"> of Buccal Midazolam from a Pre-filled Oral Syringe</w:t>
      </w:r>
      <w:bookmarkEnd w:id="19"/>
    </w:p>
    <w:p w14:paraId="23CAD28C" w14:textId="065ADB24" w:rsidR="00B7137F" w:rsidRDefault="00B7137F" w:rsidP="005062F3">
      <w:pPr>
        <w:ind w:right="45"/>
      </w:pPr>
      <w:r>
        <w:t xml:space="preserve">To support the safe administration of </w:t>
      </w:r>
      <w:proofErr w:type="gramStart"/>
      <w:r>
        <w:t>buccal midazolam</w:t>
      </w:r>
      <w:proofErr w:type="gramEnd"/>
      <w:r>
        <w:t xml:space="preserve"> supplied in a pre-filled syringe e.g. </w:t>
      </w:r>
      <w:proofErr w:type="spellStart"/>
      <w:r>
        <w:t>Buccolam</w:t>
      </w:r>
      <w:proofErr w:type="spellEnd"/>
      <w:r>
        <w:t>®</w:t>
      </w:r>
      <w:r w:rsidR="00C955F5">
        <w:t>, t</w:t>
      </w:r>
      <w:r>
        <w:t>he principles of safe administration of medicines</w:t>
      </w:r>
      <w:r w:rsidR="00C955F5">
        <w:t>,</w:t>
      </w:r>
      <w:r>
        <w:t xml:space="preserve"> including the recording of the administration</w:t>
      </w:r>
      <w:r w:rsidR="00C955F5">
        <w:t>,</w:t>
      </w:r>
      <w:r>
        <w:t xml:space="preserve"> must be followed as per the </w:t>
      </w:r>
      <w:proofErr w:type="spellStart"/>
      <w:r w:rsidR="00C955F5">
        <w:t>organisation’s</w:t>
      </w:r>
      <w:proofErr w:type="spellEnd"/>
      <w:r>
        <w:t xml:space="preserve"> Medicines Policy. </w:t>
      </w:r>
      <w:r w:rsidR="00377A2A">
        <w:t xml:space="preserve"> </w:t>
      </w:r>
      <w:r w:rsidR="00517D9F">
        <w:t xml:space="preserve">The patient information </w:t>
      </w:r>
      <w:r w:rsidR="0053042A">
        <w:t>leaflet (</w:t>
      </w:r>
      <w:hyperlink w:anchor="_Appendix_4_" w:history="1">
        <w:r w:rsidR="0053042A" w:rsidRPr="73980454">
          <w:rPr>
            <w:rStyle w:val="Hyperlink"/>
          </w:rPr>
          <w:t>Appendix 4</w:t>
        </w:r>
      </w:hyperlink>
      <w:r w:rsidR="0053042A">
        <w:t xml:space="preserve">) </w:t>
      </w:r>
      <w:r w:rsidR="00BF6552">
        <w:t>should be available with the medication for</w:t>
      </w:r>
      <w:r w:rsidR="00341A1B">
        <w:t xml:space="preserve"> reference.</w:t>
      </w:r>
    </w:p>
    <w:p w14:paraId="594576C7" w14:textId="77777777" w:rsidR="002A74BF" w:rsidRDefault="002A74BF" w:rsidP="002A74BF">
      <w:pPr>
        <w:spacing w:before="0"/>
        <w:rPr>
          <w:b/>
          <w:bCs/>
        </w:rPr>
      </w:pPr>
      <w:r w:rsidRPr="73980454">
        <w:rPr>
          <w:b/>
          <w:bCs/>
        </w:rPr>
        <w:t>Pre-Administration Checks</w:t>
      </w:r>
    </w:p>
    <w:p w14:paraId="7617A262" w14:textId="6F910181" w:rsidR="00EE3101" w:rsidRPr="005062F3" w:rsidRDefault="00EE3101" w:rsidP="005062F3">
      <w:r>
        <w:t xml:space="preserve">Before </w:t>
      </w:r>
      <w:proofErr w:type="gramStart"/>
      <w:r>
        <w:t>use</w:t>
      </w:r>
      <w:proofErr w:type="gramEnd"/>
      <w:r>
        <w:t xml:space="preserve">, always check the expiry date stated on the carton, tube and syringe labels. </w:t>
      </w:r>
      <w:proofErr w:type="spellStart"/>
      <w:r>
        <w:t>Buccolam</w:t>
      </w:r>
      <w:proofErr w:type="spellEnd"/>
      <w:r>
        <w:t xml:space="preserve">® should not be used if any of the protective plastic tubes containing the syringes have been opened or are damaged. </w:t>
      </w:r>
    </w:p>
    <w:p w14:paraId="57A7EDDA" w14:textId="77777777" w:rsidR="007903EB" w:rsidRPr="00CD0B5F" w:rsidRDefault="007903EB" w:rsidP="005062F3">
      <w:pPr>
        <w:rPr>
          <w:b/>
          <w:bCs/>
        </w:rPr>
      </w:pPr>
      <w:r w:rsidRPr="00CD0B5F">
        <w:rPr>
          <w:b/>
          <w:bCs/>
        </w:rPr>
        <w:t>Administration Procedure</w:t>
      </w:r>
    </w:p>
    <w:p w14:paraId="374EE267" w14:textId="77777777" w:rsidR="00B7137F" w:rsidRDefault="00B7137F" w:rsidP="00014836">
      <w:r>
        <w:lastRenderedPageBreak/>
        <w:t xml:space="preserve">Take one plastic tube, break the tamper proof seal and remove the syringe containing </w:t>
      </w:r>
      <w:proofErr w:type="spellStart"/>
      <w:r>
        <w:t>Buccolam</w:t>
      </w:r>
      <w:proofErr w:type="spellEnd"/>
      <w:r>
        <w:t xml:space="preserve">® </w:t>
      </w:r>
    </w:p>
    <w:p w14:paraId="68506368" w14:textId="77777777" w:rsidR="00B7137F" w:rsidRDefault="00B7137F" w:rsidP="00014836">
      <w:r>
        <w:t xml:space="preserve">Remove and discard the red syringe cap before use to avoid choking. Do not put a needle on the syringe. Each syringe is prefilled with the dose prescribed to be given for one treatment. </w:t>
      </w:r>
    </w:p>
    <w:p w14:paraId="6F028364" w14:textId="77777777" w:rsidR="00B7137F" w:rsidRDefault="00B7137F" w:rsidP="00014836">
      <w:r>
        <w:t xml:space="preserve">To administer </w:t>
      </w:r>
      <w:proofErr w:type="spellStart"/>
      <w:r>
        <w:t>Buccolam</w:t>
      </w:r>
      <w:proofErr w:type="spellEnd"/>
      <w:r>
        <w:t xml:space="preserve">®, cushion the child’s head with something soft. If the child is seated, you may find it easier to support their head against your body, leaving your hands free to administer </w:t>
      </w:r>
      <w:proofErr w:type="spellStart"/>
      <w:r>
        <w:t>Buccolam</w:t>
      </w:r>
      <w:proofErr w:type="spellEnd"/>
      <w:r>
        <w:t xml:space="preserve">®. </w:t>
      </w:r>
    </w:p>
    <w:p w14:paraId="4E7781C6" w14:textId="77777777" w:rsidR="00B7137F" w:rsidRDefault="00B7137F" w:rsidP="00014836">
      <w:r>
        <w:t xml:space="preserve">Gently pull back the child’s cheek, just enough to put the end of the syringe into the side of their mouth, between the gum and the cheek (buccal cavity). </w:t>
      </w:r>
    </w:p>
    <w:p w14:paraId="5CF0824F" w14:textId="49F9DEBD" w:rsidR="00B7137F" w:rsidRDefault="00B7137F" w:rsidP="00014836">
      <w:r>
        <w:t xml:space="preserve">Angle the syringe to ensure that the end is well within the buccal cavity. </w:t>
      </w:r>
    </w:p>
    <w:p w14:paraId="5F86F6DB" w14:textId="11C47C95" w:rsidR="00F348A7" w:rsidRDefault="00B7137F" w:rsidP="00014836">
      <w:r>
        <w:t xml:space="preserve">Slowly press the syringe plunger to release the full amount of </w:t>
      </w:r>
      <w:proofErr w:type="spellStart"/>
      <w:r>
        <w:t>Buccolam</w:t>
      </w:r>
      <w:proofErr w:type="spellEnd"/>
      <w:r>
        <w:t xml:space="preserve">® into the side of the mouth. Do not try to squirt the liquid into the mouth or release it too quickly as this may result in spillage. It may be easier to give about half the </w:t>
      </w:r>
      <w:proofErr w:type="spellStart"/>
      <w:r>
        <w:t>Buccolam</w:t>
      </w:r>
      <w:proofErr w:type="spellEnd"/>
      <w:r>
        <w:t xml:space="preserve">® dose into one side of the mouth and the other half into the other side. </w:t>
      </w:r>
    </w:p>
    <w:p w14:paraId="4EA34881" w14:textId="4B677D8C" w:rsidR="00AA26D2" w:rsidRDefault="00ED1AF7" w:rsidP="00AA26D2">
      <w:pPr>
        <w:pStyle w:val="Heading2"/>
      </w:pPr>
      <w:bookmarkStart w:id="20" w:name="_Toc202452483"/>
      <w:r>
        <w:t>Care of the Child Following Administration of Buccal Midazolam</w:t>
      </w:r>
      <w:bookmarkEnd w:id="20"/>
    </w:p>
    <w:p w14:paraId="7F3E391D" w14:textId="77777777" w:rsidR="00A41214" w:rsidRPr="00A40B04" w:rsidRDefault="00A41214" w:rsidP="00A41214">
      <w:pPr>
        <w:rPr>
          <w:b/>
          <w:bCs/>
        </w:rPr>
      </w:pPr>
      <w:r w:rsidRPr="00A40B04">
        <w:rPr>
          <w:b/>
          <w:bCs/>
        </w:rPr>
        <w:t>Immediate Post-Administration Care</w:t>
      </w:r>
    </w:p>
    <w:p w14:paraId="73391C34" w14:textId="2CE515EF" w:rsidR="00162A38" w:rsidRDefault="00162A38" w:rsidP="005062F3">
      <w:r>
        <w:t>Stay with the child after administration. Maintain close observation and monitor their condition and breathing. As the seizure subsides, check airway and breathing. If breathing, put into recovery position until he/she recovers consciousness. If not breathing perform CPR.</w:t>
      </w:r>
      <w:r w:rsidRPr="73980454">
        <w:rPr>
          <w:b/>
          <w:bCs/>
        </w:rPr>
        <w:t xml:space="preserve"> </w:t>
      </w:r>
    </w:p>
    <w:p w14:paraId="493C113C" w14:textId="77777777" w:rsidR="00AB7C91" w:rsidRPr="003F586C" w:rsidRDefault="00AB7C91" w:rsidP="00AB7C91">
      <w:pPr>
        <w:rPr>
          <w:b/>
          <w:bCs/>
        </w:rPr>
      </w:pPr>
      <w:r w:rsidRPr="003F586C">
        <w:rPr>
          <w:b/>
          <w:bCs/>
        </w:rPr>
        <w:t>Effectiveness of Buccal (</w:t>
      </w:r>
      <w:proofErr w:type="spellStart"/>
      <w:r w:rsidRPr="003F586C">
        <w:rPr>
          <w:b/>
          <w:bCs/>
        </w:rPr>
        <w:t>Oromucosal</w:t>
      </w:r>
      <w:proofErr w:type="spellEnd"/>
      <w:r w:rsidRPr="003F586C">
        <w:rPr>
          <w:b/>
          <w:bCs/>
        </w:rPr>
        <w:t>) Midazolam</w:t>
      </w:r>
    </w:p>
    <w:p w14:paraId="70FBECFA" w14:textId="77777777" w:rsidR="00162A38" w:rsidRDefault="00162A38" w:rsidP="00705163">
      <w:r>
        <w:t>Initial effects of the midazolam should be apparent after approximately five minutes.</w:t>
      </w:r>
      <w:r>
        <w:rPr>
          <w:b/>
        </w:rPr>
        <w:t xml:space="preserve"> </w:t>
      </w:r>
    </w:p>
    <w:p w14:paraId="0BBF16DA" w14:textId="77777777" w:rsidR="00162A38" w:rsidRDefault="00162A38" w:rsidP="00705163">
      <w:r>
        <w:t xml:space="preserve">Check that the symptoms of the seizure are subsiding/stopping after you give the buccal midazolam. If there is no change in the child’s condition within approximately five </w:t>
      </w:r>
      <w:proofErr w:type="gramStart"/>
      <w:r>
        <w:t>minutes</w:t>
      </w:r>
      <w:proofErr w:type="gramEnd"/>
      <w:r>
        <w:t xml:space="preserve"> then telephone for an ambulance immediately or follow the child’s care plan.</w:t>
      </w:r>
      <w:r>
        <w:rPr>
          <w:b/>
        </w:rPr>
        <w:t xml:space="preserve"> </w:t>
      </w:r>
    </w:p>
    <w:p w14:paraId="0BD76B23" w14:textId="77777777" w:rsidR="00F5702B" w:rsidRPr="00923973" w:rsidRDefault="00F5702B" w:rsidP="00F5702B">
      <w:pPr>
        <w:rPr>
          <w:b/>
          <w:bCs/>
        </w:rPr>
      </w:pPr>
      <w:r w:rsidRPr="00923973">
        <w:rPr>
          <w:b/>
          <w:bCs/>
        </w:rPr>
        <w:t>Post-Recovery Actions</w:t>
      </w:r>
    </w:p>
    <w:p w14:paraId="3CDC6F8E" w14:textId="649EDAA6" w:rsidR="00162A38" w:rsidRDefault="00162A38" w:rsidP="00705163">
      <w:r>
        <w:t>Once the child has recovered, write down the date, time and dose given of buccal midazolam on the medication form and document in the child’s E</w:t>
      </w:r>
      <w:r w:rsidR="00A41214">
        <w:t>MIS</w:t>
      </w:r>
      <w:r>
        <w:t xml:space="preserve"> record.</w:t>
      </w:r>
      <w:r w:rsidRPr="73980454">
        <w:rPr>
          <w:b/>
          <w:bCs/>
        </w:rPr>
        <w:t xml:space="preserve"> </w:t>
      </w:r>
    </w:p>
    <w:p w14:paraId="6FB06390" w14:textId="77777777" w:rsidR="00162A38" w:rsidRDefault="00162A38" w:rsidP="00705163">
      <w:r>
        <w:t>Ensure that all used equipment is disposed of safely.</w:t>
      </w:r>
      <w:r>
        <w:rPr>
          <w:b/>
        </w:rPr>
        <w:t xml:space="preserve"> </w:t>
      </w:r>
    </w:p>
    <w:p w14:paraId="39A5FA3E" w14:textId="77777777" w:rsidR="00A636F0" w:rsidRPr="00CF25D3" w:rsidRDefault="00A636F0" w:rsidP="00A636F0">
      <w:pPr>
        <w:rPr>
          <w:b/>
          <w:bCs/>
        </w:rPr>
      </w:pPr>
      <w:r w:rsidRPr="00CF25D3">
        <w:rPr>
          <w:b/>
          <w:bCs/>
        </w:rPr>
        <w:t>Communication and Follow-Up</w:t>
      </w:r>
    </w:p>
    <w:p w14:paraId="5CE8885E" w14:textId="77777777" w:rsidR="00162A38" w:rsidRDefault="00162A38" w:rsidP="00705163">
      <w:r>
        <w:t>Relatives/carers should be informed at the earliest opportunity that buccal midazolam has been administered.</w:t>
      </w:r>
      <w:r>
        <w:rPr>
          <w:b/>
        </w:rPr>
        <w:t xml:space="preserve"> </w:t>
      </w:r>
    </w:p>
    <w:p w14:paraId="5FC45E21" w14:textId="77777777" w:rsidR="00162A38" w:rsidRDefault="00162A38" w:rsidP="00705163">
      <w:r>
        <w:t xml:space="preserve">Significant changes in frequency of administration should be brought to the attention of the child’s </w:t>
      </w:r>
      <w:proofErr w:type="spellStart"/>
      <w:r>
        <w:t>paediatrician</w:t>
      </w:r>
      <w:proofErr w:type="spellEnd"/>
      <w:r>
        <w:t>.</w:t>
      </w:r>
      <w:r>
        <w:rPr>
          <w:b/>
        </w:rPr>
        <w:t xml:space="preserve"> </w:t>
      </w:r>
    </w:p>
    <w:p w14:paraId="0B5C0BFB" w14:textId="77777777" w:rsidR="00162A38" w:rsidRDefault="00162A38" w:rsidP="00705163">
      <w:r>
        <w:lastRenderedPageBreak/>
        <w:t xml:space="preserve">Parents to be advised to re-order buccal Midazolam from their child’s </w:t>
      </w:r>
      <w:proofErr w:type="spellStart"/>
      <w:r>
        <w:t>paediatrician</w:t>
      </w:r>
      <w:proofErr w:type="spellEnd"/>
      <w:r>
        <w:t xml:space="preserve"> to maintain adequate supply.</w:t>
      </w:r>
      <w:r>
        <w:rPr>
          <w:b/>
        </w:rPr>
        <w:t xml:space="preserve"> </w:t>
      </w:r>
    </w:p>
    <w:p w14:paraId="41EDA7B2" w14:textId="6C6747AC" w:rsidR="00856DE7" w:rsidRPr="00856DE7" w:rsidRDefault="00856DE7" w:rsidP="00705163">
      <w:pPr>
        <w:pStyle w:val="Heading1"/>
      </w:pPr>
      <w:bookmarkStart w:id="21" w:name="_Toc202452484"/>
      <w:r w:rsidRPr="00856DE7">
        <w:t>MONITORING COMPLIANCE</w:t>
      </w:r>
      <w:bookmarkEnd w:id="21"/>
    </w:p>
    <w:p w14:paraId="28D5616E" w14:textId="568E2A79" w:rsidR="00DB4C41" w:rsidRDefault="00DB4C41" w:rsidP="00A33A94">
      <w:pPr>
        <w:sectPr w:rsidR="00DB4C41" w:rsidSect="00796620">
          <w:footerReference w:type="first" r:id="rId18"/>
          <w:pgSz w:w="11906" w:h="16838"/>
          <w:pgMar w:top="1440" w:right="1440" w:bottom="1440" w:left="1440" w:header="708" w:footer="735" w:gutter="0"/>
          <w:pgNumType w:start="1"/>
          <w:cols w:space="708"/>
          <w:titlePg/>
          <w:docGrid w:linePitch="360"/>
        </w:sectPr>
      </w:pPr>
      <w:r>
        <w:t>Compliance with this policy should be monitored by Team Leaders as part of their oversight of patient care. Incident and near miss reporting using Assure will inform learning and potential reviews associated with medicines management</w:t>
      </w:r>
    </w:p>
    <w:p w14:paraId="1D0790DB" w14:textId="77777777" w:rsidR="00101BBD" w:rsidRPr="00856DE7" w:rsidRDefault="00942F86" w:rsidP="00A50DC5">
      <w:pPr>
        <w:pStyle w:val="Heading1"/>
        <w:ind w:hanging="530"/>
      </w:pPr>
      <w:bookmarkStart w:id="22" w:name="_Toc202452485"/>
      <w:r w:rsidRPr="00856DE7">
        <w:lastRenderedPageBreak/>
        <w:t>CONSULTATION PROCESS</w:t>
      </w:r>
      <w:bookmarkEnd w:id="22"/>
    </w:p>
    <w:p w14:paraId="464CD782" w14:textId="681D4B4C" w:rsidR="00A00AAC" w:rsidRPr="00233DA9" w:rsidRDefault="00A00AAC" w:rsidP="00856DE7">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gridCol w:w="2628"/>
      </w:tblGrid>
      <w:tr w:rsidR="00A00AAC" w:rsidRPr="00856DE7" w14:paraId="47209D39" w14:textId="77777777" w:rsidTr="000855A5">
        <w:tc>
          <w:tcPr>
            <w:tcW w:w="2988" w:type="dxa"/>
            <w:shd w:val="clear" w:color="auto" w:fill="E0E0E0"/>
          </w:tcPr>
          <w:p w14:paraId="0CF467AD" w14:textId="77777777" w:rsidR="00A00AAC" w:rsidRPr="00856DE7" w:rsidRDefault="00A00AAC" w:rsidP="00233DA9">
            <w:pPr>
              <w:spacing w:after="120"/>
              <w:jc w:val="center"/>
              <w:rPr>
                <w:rFonts w:cs="Arial"/>
                <w:b/>
                <w:szCs w:val="22"/>
              </w:rPr>
            </w:pPr>
            <w:r w:rsidRPr="00856DE7">
              <w:rPr>
                <w:rFonts w:cs="Arial"/>
                <w:b/>
                <w:szCs w:val="22"/>
              </w:rPr>
              <w:t>Name</w:t>
            </w:r>
          </w:p>
        </w:tc>
        <w:tc>
          <w:tcPr>
            <w:tcW w:w="3240" w:type="dxa"/>
            <w:shd w:val="clear" w:color="auto" w:fill="E0E0E0"/>
          </w:tcPr>
          <w:p w14:paraId="173A1C56" w14:textId="77777777" w:rsidR="00A00AAC" w:rsidRPr="00856DE7" w:rsidRDefault="00A00AAC" w:rsidP="00233DA9">
            <w:pPr>
              <w:spacing w:after="120"/>
              <w:jc w:val="center"/>
              <w:rPr>
                <w:rFonts w:cs="Arial"/>
                <w:b/>
                <w:szCs w:val="22"/>
              </w:rPr>
            </w:pPr>
            <w:r w:rsidRPr="00856DE7">
              <w:rPr>
                <w:rFonts w:cs="Arial"/>
                <w:b/>
                <w:szCs w:val="22"/>
              </w:rPr>
              <w:t>Title</w:t>
            </w:r>
          </w:p>
        </w:tc>
        <w:tc>
          <w:tcPr>
            <w:tcW w:w="2628" w:type="dxa"/>
            <w:shd w:val="clear" w:color="auto" w:fill="E0E0E0"/>
          </w:tcPr>
          <w:p w14:paraId="2B5DC378" w14:textId="77777777" w:rsidR="00A00AAC" w:rsidRPr="00856DE7" w:rsidRDefault="00A00AAC" w:rsidP="00233DA9">
            <w:pPr>
              <w:spacing w:after="120"/>
              <w:jc w:val="center"/>
              <w:rPr>
                <w:rFonts w:cs="Arial"/>
                <w:b/>
                <w:szCs w:val="22"/>
              </w:rPr>
            </w:pPr>
            <w:r w:rsidRPr="00856DE7">
              <w:rPr>
                <w:rFonts w:cs="Arial"/>
                <w:b/>
                <w:szCs w:val="22"/>
              </w:rPr>
              <w:t>Date</w:t>
            </w:r>
          </w:p>
        </w:tc>
      </w:tr>
      <w:tr w:rsidR="00A00AAC" w:rsidRPr="00856DE7" w14:paraId="4D01A546" w14:textId="77777777" w:rsidTr="000855A5">
        <w:tc>
          <w:tcPr>
            <w:tcW w:w="2988" w:type="dxa"/>
            <w:shd w:val="clear" w:color="auto" w:fill="auto"/>
          </w:tcPr>
          <w:p w14:paraId="2E980DC3" w14:textId="6CADD020" w:rsidR="00A00AAC" w:rsidRPr="00856DE7" w:rsidRDefault="00AE2E32" w:rsidP="000855A5">
            <w:pPr>
              <w:rPr>
                <w:rFonts w:cs="Arial"/>
                <w:szCs w:val="22"/>
              </w:rPr>
            </w:pPr>
            <w:r>
              <w:rPr>
                <w:rFonts w:cs="Arial"/>
                <w:szCs w:val="22"/>
              </w:rPr>
              <w:t>Michelle Cumming</w:t>
            </w:r>
          </w:p>
        </w:tc>
        <w:tc>
          <w:tcPr>
            <w:tcW w:w="3240" w:type="dxa"/>
            <w:shd w:val="clear" w:color="auto" w:fill="auto"/>
          </w:tcPr>
          <w:p w14:paraId="1A54AFBC" w14:textId="11C81E0F" w:rsidR="00A00AAC" w:rsidRPr="00856DE7" w:rsidRDefault="00AE2E32" w:rsidP="000855A5">
            <w:pPr>
              <w:rPr>
                <w:rFonts w:cs="Arial"/>
                <w:szCs w:val="22"/>
              </w:rPr>
            </w:pPr>
            <w:r>
              <w:rPr>
                <w:rFonts w:cs="Arial"/>
                <w:szCs w:val="22"/>
              </w:rPr>
              <w:t>Operational Lead for Child and Family Division</w:t>
            </w:r>
          </w:p>
        </w:tc>
        <w:tc>
          <w:tcPr>
            <w:tcW w:w="2628" w:type="dxa"/>
            <w:shd w:val="clear" w:color="auto" w:fill="auto"/>
          </w:tcPr>
          <w:p w14:paraId="3DE6741F" w14:textId="3160B0F3" w:rsidR="00A00AAC" w:rsidRPr="00856DE7" w:rsidRDefault="000F0CF2" w:rsidP="000855A5">
            <w:pPr>
              <w:rPr>
                <w:rFonts w:cs="Arial"/>
                <w:szCs w:val="22"/>
              </w:rPr>
            </w:pPr>
            <w:r>
              <w:rPr>
                <w:rFonts w:cs="Arial"/>
                <w:szCs w:val="22"/>
              </w:rPr>
              <w:t>January 2025</w:t>
            </w:r>
          </w:p>
        </w:tc>
      </w:tr>
      <w:tr w:rsidR="00A00AAC" w:rsidRPr="00856DE7" w14:paraId="7CDDB071" w14:textId="77777777" w:rsidTr="000855A5">
        <w:tc>
          <w:tcPr>
            <w:tcW w:w="2988" w:type="dxa"/>
            <w:shd w:val="clear" w:color="auto" w:fill="auto"/>
          </w:tcPr>
          <w:p w14:paraId="70497207" w14:textId="1765D0D8" w:rsidR="00A00AAC" w:rsidRPr="00856DE7" w:rsidRDefault="00AE2E32" w:rsidP="000855A5">
            <w:pPr>
              <w:rPr>
                <w:rFonts w:cs="Arial"/>
                <w:szCs w:val="22"/>
              </w:rPr>
            </w:pPr>
            <w:r>
              <w:rPr>
                <w:rFonts w:cs="Arial"/>
                <w:szCs w:val="22"/>
              </w:rPr>
              <w:t>Gill John</w:t>
            </w:r>
          </w:p>
        </w:tc>
        <w:tc>
          <w:tcPr>
            <w:tcW w:w="3240" w:type="dxa"/>
            <w:shd w:val="clear" w:color="auto" w:fill="auto"/>
          </w:tcPr>
          <w:p w14:paraId="4CA85D92" w14:textId="19C630F9" w:rsidR="00A00AAC" w:rsidRPr="00856DE7" w:rsidRDefault="00AE2E32" w:rsidP="000855A5">
            <w:pPr>
              <w:rPr>
                <w:rFonts w:cs="Arial"/>
                <w:szCs w:val="22"/>
              </w:rPr>
            </w:pPr>
            <w:r>
              <w:rPr>
                <w:rFonts w:cs="Arial"/>
                <w:szCs w:val="22"/>
              </w:rPr>
              <w:t>Team Lead for CCNT</w:t>
            </w:r>
          </w:p>
        </w:tc>
        <w:tc>
          <w:tcPr>
            <w:tcW w:w="2628" w:type="dxa"/>
            <w:shd w:val="clear" w:color="auto" w:fill="auto"/>
          </w:tcPr>
          <w:p w14:paraId="721A7A96" w14:textId="6EE8091C" w:rsidR="00A00AAC" w:rsidRPr="00856DE7" w:rsidRDefault="000F0CF2" w:rsidP="000855A5">
            <w:pPr>
              <w:rPr>
                <w:rFonts w:cs="Arial"/>
                <w:szCs w:val="22"/>
              </w:rPr>
            </w:pPr>
            <w:r>
              <w:rPr>
                <w:rFonts w:cs="Arial"/>
                <w:szCs w:val="22"/>
              </w:rPr>
              <w:t>January 2025</w:t>
            </w:r>
          </w:p>
        </w:tc>
      </w:tr>
      <w:tr w:rsidR="00A00AAC" w:rsidRPr="00856DE7" w14:paraId="2005EA5B" w14:textId="77777777" w:rsidTr="000855A5">
        <w:tc>
          <w:tcPr>
            <w:tcW w:w="2988" w:type="dxa"/>
            <w:shd w:val="clear" w:color="auto" w:fill="auto"/>
          </w:tcPr>
          <w:p w14:paraId="5FC6EB3D" w14:textId="0AE68201" w:rsidR="00A00AAC" w:rsidRPr="00856DE7" w:rsidRDefault="000F0CF2" w:rsidP="000855A5">
            <w:pPr>
              <w:rPr>
                <w:rFonts w:cs="Arial"/>
                <w:szCs w:val="22"/>
              </w:rPr>
            </w:pPr>
            <w:r>
              <w:rPr>
                <w:rFonts w:cs="Arial"/>
                <w:szCs w:val="22"/>
              </w:rPr>
              <w:t>Lyn Vidler</w:t>
            </w:r>
          </w:p>
        </w:tc>
        <w:tc>
          <w:tcPr>
            <w:tcW w:w="3240" w:type="dxa"/>
            <w:shd w:val="clear" w:color="auto" w:fill="auto"/>
          </w:tcPr>
          <w:p w14:paraId="6D3B7DAA" w14:textId="7A220F84" w:rsidR="00A00AAC" w:rsidRPr="00856DE7" w:rsidRDefault="000F0CF2" w:rsidP="000855A5">
            <w:pPr>
              <w:rPr>
                <w:rFonts w:cs="Arial"/>
                <w:szCs w:val="22"/>
              </w:rPr>
            </w:pPr>
            <w:r>
              <w:rPr>
                <w:rFonts w:cs="Arial"/>
                <w:szCs w:val="22"/>
              </w:rPr>
              <w:t>CCNT</w:t>
            </w:r>
          </w:p>
        </w:tc>
        <w:tc>
          <w:tcPr>
            <w:tcW w:w="2628" w:type="dxa"/>
            <w:shd w:val="clear" w:color="auto" w:fill="auto"/>
          </w:tcPr>
          <w:p w14:paraId="1E50E24A" w14:textId="53CEA9D7" w:rsidR="00A00AAC" w:rsidRPr="00856DE7" w:rsidRDefault="000F0CF2" w:rsidP="000855A5">
            <w:pPr>
              <w:rPr>
                <w:rFonts w:cs="Arial"/>
                <w:szCs w:val="22"/>
              </w:rPr>
            </w:pPr>
            <w:r>
              <w:rPr>
                <w:rFonts w:cs="Arial"/>
                <w:szCs w:val="22"/>
              </w:rPr>
              <w:t>January 2025</w:t>
            </w:r>
          </w:p>
        </w:tc>
      </w:tr>
      <w:tr w:rsidR="00A00AAC" w:rsidRPr="00856DE7" w14:paraId="0FC80F55" w14:textId="77777777" w:rsidTr="000855A5">
        <w:tc>
          <w:tcPr>
            <w:tcW w:w="2988" w:type="dxa"/>
            <w:shd w:val="clear" w:color="auto" w:fill="auto"/>
          </w:tcPr>
          <w:p w14:paraId="1DFC64C0" w14:textId="77777777" w:rsidR="00A00AAC" w:rsidRPr="00856DE7" w:rsidRDefault="00A00AAC" w:rsidP="000855A5">
            <w:pPr>
              <w:rPr>
                <w:rFonts w:cs="Arial"/>
                <w:szCs w:val="22"/>
              </w:rPr>
            </w:pPr>
          </w:p>
        </w:tc>
        <w:tc>
          <w:tcPr>
            <w:tcW w:w="3240" w:type="dxa"/>
            <w:shd w:val="clear" w:color="auto" w:fill="auto"/>
          </w:tcPr>
          <w:p w14:paraId="76B1DC5C" w14:textId="77777777" w:rsidR="00A00AAC" w:rsidRPr="00856DE7" w:rsidRDefault="00A00AAC" w:rsidP="000855A5">
            <w:pPr>
              <w:rPr>
                <w:rFonts w:cs="Arial"/>
                <w:szCs w:val="22"/>
              </w:rPr>
            </w:pPr>
          </w:p>
        </w:tc>
        <w:tc>
          <w:tcPr>
            <w:tcW w:w="2628" w:type="dxa"/>
            <w:shd w:val="clear" w:color="auto" w:fill="auto"/>
          </w:tcPr>
          <w:p w14:paraId="205FA19F" w14:textId="77777777" w:rsidR="00A00AAC" w:rsidRPr="00856DE7" w:rsidRDefault="00A00AAC" w:rsidP="000855A5">
            <w:pPr>
              <w:rPr>
                <w:rFonts w:cs="Arial"/>
                <w:szCs w:val="22"/>
              </w:rPr>
            </w:pPr>
          </w:p>
        </w:tc>
      </w:tr>
    </w:tbl>
    <w:p w14:paraId="34A6434D" w14:textId="77777777" w:rsidR="00796620" w:rsidRPr="00856DE7" w:rsidRDefault="00796620" w:rsidP="00796620">
      <w:pPr>
        <w:pStyle w:val="Heading1"/>
        <w:ind w:hanging="530"/>
      </w:pPr>
      <w:bookmarkStart w:id="23" w:name="_Toc202452486"/>
      <w:r w:rsidRPr="00856DE7">
        <w:t>EQUALITY IMPACT STATEMENT</w:t>
      </w:r>
      <w:bookmarkEnd w:id="23"/>
    </w:p>
    <w:p w14:paraId="6970AC6C" w14:textId="77777777" w:rsidR="00796620" w:rsidRPr="00856DE7" w:rsidRDefault="00796620" w:rsidP="009D7D55">
      <w:r w:rsidRPr="00856DE7">
        <w:t xml:space="preserve">Family Nursing &amp; Home Care is committed to ensuring that, as far </w:t>
      </w:r>
      <w:proofErr w:type="gramStart"/>
      <w:r w:rsidRPr="00856DE7">
        <w:t>as</w:t>
      </w:r>
      <w:proofErr w:type="gramEnd"/>
      <w:r w:rsidRPr="00856DE7">
        <w:t xml:space="preserve"> is reasonably practicable, the way services are provided to the public and the way staff are treated reflects their individual needs and does not discriminate against individuals or groups on any grounds.</w:t>
      </w:r>
    </w:p>
    <w:p w14:paraId="2293A811" w14:textId="77777777" w:rsidR="00796620" w:rsidRPr="00856DE7" w:rsidRDefault="00796620" w:rsidP="009D7D55">
      <w:r w:rsidRPr="00856DE7">
        <w:t xml:space="preserve">This policy document forms part of a commitment to create a positive culture of respect for all individuals including staff, patients, their families and carers as well as community partners. The intention is to identify, remove or </w:t>
      </w:r>
      <w:proofErr w:type="spellStart"/>
      <w:r w:rsidRPr="00856DE7">
        <w:t>minimise</w:t>
      </w:r>
      <w:proofErr w:type="spellEnd"/>
      <w:r w:rsidRPr="00856DE7">
        <w:t xml:space="preserve"> discriminatory practice in the areas of race, disability, gender, sexual orientation, age and ‘religion, belief, faith and spirituality’ as well as to promote positive practice and value the diversity of all individuals and communities. </w:t>
      </w:r>
    </w:p>
    <w:p w14:paraId="15A35F2F" w14:textId="77777777" w:rsidR="00796620" w:rsidRPr="00856DE7" w:rsidRDefault="00796620" w:rsidP="009D7D55">
      <w:pPr>
        <w:rPr>
          <w:shd w:val="clear" w:color="auto" w:fill="FFFFFF"/>
        </w:rPr>
      </w:pPr>
      <w:r w:rsidRPr="00856DE7">
        <w:t>The Family Nursing &amp; Home Care values</w:t>
      </w:r>
      <w:r w:rsidRPr="00856DE7">
        <w:rPr>
          <w:rStyle w:val="apple-converted-space"/>
          <w:rFonts w:cs="Arial"/>
          <w:color w:val="333333"/>
        </w:rPr>
        <w:t xml:space="preserve"> underpin everything done in the name of the </w:t>
      </w:r>
      <w:proofErr w:type="spellStart"/>
      <w:r w:rsidRPr="00856DE7">
        <w:rPr>
          <w:rStyle w:val="apple-converted-space"/>
          <w:rFonts w:cs="Arial"/>
          <w:color w:val="333333"/>
        </w:rPr>
        <w:t>organisation</w:t>
      </w:r>
      <w:proofErr w:type="spellEnd"/>
      <w:r w:rsidRPr="00856DE7">
        <w:rPr>
          <w:rStyle w:val="apple-converted-space"/>
          <w:rFonts w:cs="Arial"/>
          <w:color w:val="333333"/>
        </w:rPr>
        <w:t>.</w:t>
      </w:r>
      <w:r w:rsidRPr="00856DE7">
        <w:t xml:space="preserve"> They are </w:t>
      </w:r>
      <w:proofErr w:type="gramStart"/>
      <w:r w:rsidRPr="00856DE7">
        <w:t>manifest</w:t>
      </w:r>
      <w:proofErr w:type="gramEnd"/>
      <w:r w:rsidRPr="00856DE7">
        <w:t xml:space="preserve"> in the </w:t>
      </w:r>
      <w:proofErr w:type="spellStart"/>
      <w:r w:rsidRPr="00856DE7">
        <w:t>behaviours</w:t>
      </w:r>
      <w:proofErr w:type="spellEnd"/>
      <w:r w:rsidRPr="00856DE7">
        <w:t xml:space="preserve"> employees display.  </w:t>
      </w:r>
      <w:r w:rsidRPr="00856DE7">
        <w:rPr>
          <w:shd w:val="clear" w:color="auto" w:fill="FFFFFF"/>
        </w:rPr>
        <w:t xml:space="preserve">The </w:t>
      </w:r>
      <w:proofErr w:type="spellStart"/>
      <w:r w:rsidRPr="00856DE7">
        <w:rPr>
          <w:shd w:val="clear" w:color="auto" w:fill="FFFFFF"/>
        </w:rPr>
        <w:t>organisation</w:t>
      </w:r>
      <w:proofErr w:type="spellEnd"/>
      <w:r w:rsidRPr="00856DE7">
        <w:rPr>
          <w:shd w:val="clear" w:color="auto" w:fill="FFFFFF"/>
        </w:rPr>
        <w:t xml:space="preserve"> is committed to promoting a culture founded on these values.</w:t>
      </w:r>
    </w:p>
    <w:p w14:paraId="37873ABB" w14:textId="77777777" w:rsidR="00796620" w:rsidRPr="00502E62" w:rsidRDefault="00796620" w:rsidP="00796620">
      <w:pPr>
        <w:rPr>
          <w:b/>
          <w:shd w:val="clear" w:color="auto" w:fill="FFFFFF"/>
        </w:rPr>
      </w:pPr>
      <w:r w:rsidRPr="00502E62">
        <w:rPr>
          <w:b/>
          <w:shd w:val="clear" w:color="auto" w:fill="FFFFFF"/>
        </w:rPr>
        <w:t>Always:</w:t>
      </w:r>
    </w:p>
    <w:p w14:paraId="59E4FBA9" w14:textId="77777777" w:rsidR="00796620" w:rsidRPr="00502E62" w:rsidRDefault="00796620" w:rsidP="00837BD2">
      <w:pPr>
        <w:pStyle w:val="ListParagraph"/>
        <w:numPr>
          <w:ilvl w:val="0"/>
          <w:numId w:val="2"/>
        </w:numPr>
        <w:rPr>
          <w:shd w:val="clear" w:color="auto" w:fill="FFFFFF"/>
        </w:rPr>
      </w:pPr>
      <w:r w:rsidRPr="00502E62">
        <w:rPr>
          <w:shd w:val="clear" w:color="auto" w:fill="FFFFFF"/>
        </w:rPr>
        <w:t>Putting patients first</w:t>
      </w:r>
    </w:p>
    <w:p w14:paraId="40977988" w14:textId="77777777" w:rsidR="00796620" w:rsidRPr="00502E62" w:rsidRDefault="00796620" w:rsidP="00837BD2">
      <w:pPr>
        <w:pStyle w:val="ListParagraph"/>
        <w:numPr>
          <w:ilvl w:val="0"/>
          <w:numId w:val="2"/>
        </w:numPr>
        <w:rPr>
          <w:shd w:val="clear" w:color="auto" w:fill="FFFFFF"/>
        </w:rPr>
      </w:pPr>
      <w:r w:rsidRPr="00502E62">
        <w:rPr>
          <w:shd w:val="clear" w:color="auto" w:fill="FFFFFF"/>
        </w:rPr>
        <w:t>Keeping people safe</w:t>
      </w:r>
    </w:p>
    <w:p w14:paraId="0E1E28E8" w14:textId="77777777" w:rsidR="00796620" w:rsidRPr="00502E62" w:rsidRDefault="00796620" w:rsidP="00837BD2">
      <w:pPr>
        <w:pStyle w:val="ListParagraph"/>
        <w:numPr>
          <w:ilvl w:val="0"/>
          <w:numId w:val="2"/>
        </w:numPr>
        <w:rPr>
          <w:shd w:val="clear" w:color="auto" w:fill="FFFFFF"/>
        </w:rPr>
      </w:pPr>
      <w:r w:rsidRPr="00502E62">
        <w:rPr>
          <w:shd w:val="clear" w:color="auto" w:fill="FFFFFF"/>
        </w:rPr>
        <w:t>Have courage and commitment to do the right thing</w:t>
      </w:r>
    </w:p>
    <w:p w14:paraId="3613FF3C" w14:textId="77777777" w:rsidR="00796620" w:rsidRPr="00502E62" w:rsidRDefault="00796620" w:rsidP="00837BD2">
      <w:pPr>
        <w:pStyle w:val="ListParagraph"/>
        <w:numPr>
          <w:ilvl w:val="0"/>
          <w:numId w:val="2"/>
        </w:numPr>
        <w:rPr>
          <w:shd w:val="clear" w:color="auto" w:fill="FFFFFF"/>
        </w:rPr>
      </w:pPr>
      <w:r w:rsidRPr="00502E62">
        <w:rPr>
          <w:shd w:val="clear" w:color="auto" w:fill="FFFFFF"/>
        </w:rPr>
        <w:t>Be accountable, take responsibility and own your actions</w:t>
      </w:r>
    </w:p>
    <w:p w14:paraId="3833680E" w14:textId="77777777" w:rsidR="00796620" w:rsidRPr="00502E62" w:rsidRDefault="00796620" w:rsidP="00837BD2">
      <w:pPr>
        <w:pStyle w:val="ListParagraph"/>
        <w:numPr>
          <w:ilvl w:val="0"/>
          <w:numId w:val="2"/>
        </w:numPr>
        <w:rPr>
          <w:shd w:val="clear" w:color="auto" w:fill="FFFFFF"/>
        </w:rPr>
      </w:pPr>
      <w:r w:rsidRPr="00502E62">
        <w:rPr>
          <w:shd w:val="clear" w:color="auto" w:fill="FFFFFF"/>
        </w:rPr>
        <w:t>Listen actively</w:t>
      </w:r>
    </w:p>
    <w:p w14:paraId="272BB0F6" w14:textId="77777777" w:rsidR="00796620" w:rsidRPr="00502E62" w:rsidRDefault="00796620" w:rsidP="00837BD2">
      <w:pPr>
        <w:pStyle w:val="ListParagraph"/>
        <w:numPr>
          <w:ilvl w:val="0"/>
          <w:numId w:val="2"/>
        </w:numPr>
        <w:rPr>
          <w:shd w:val="clear" w:color="auto" w:fill="FFFFFF"/>
        </w:rPr>
      </w:pPr>
      <w:r w:rsidRPr="00502E62">
        <w:rPr>
          <w:shd w:val="clear" w:color="auto" w:fill="FFFFFF"/>
        </w:rPr>
        <w:t>Check for understanding when you communicate</w:t>
      </w:r>
    </w:p>
    <w:p w14:paraId="523098F8" w14:textId="77777777" w:rsidR="00796620" w:rsidRDefault="00796620" w:rsidP="00837BD2">
      <w:pPr>
        <w:pStyle w:val="ListParagraph"/>
        <w:numPr>
          <w:ilvl w:val="0"/>
          <w:numId w:val="2"/>
        </w:numPr>
        <w:rPr>
          <w:shd w:val="clear" w:color="auto" w:fill="FFFFFF"/>
        </w:rPr>
      </w:pPr>
      <w:r w:rsidRPr="00502E62">
        <w:rPr>
          <w:shd w:val="clear" w:color="auto" w:fill="FFFFFF"/>
        </w:rPr>
        <w:t>Be respectful and treat people with dignity</w:t>
      </w:r>
    </w:p>
    <w:p w14:paraId="2D694680" w14:textId="77777777" w:rsidR="00796620" w:rsidRPr="00502E62" w:rsidRDefault="00796620" w:rsidP="00837BD2">
      <w:pPr>
        <w:pStyle w:val="ListParagraph"/>
        <w:numPr>
          <w:ilvl w:val="0"/>
          <w:numId w:val="2"/>
        </w:numPr>
        <w:rPr>
          <w:shd w:val="clear" w:color="auto" w:fill="FFFFFF"/>
        </w:rPr>
      </w:pPr>
      <w:r w:rsidRPr="00502E62">
        <w:rPr>
          <w:rFonts w:cs="Arial"/>
          <w:shd w:val="clear" w:color="auto" w:fill="FFFFFF"/>
        </w:rPr>
        <w:t>Work as a team</w:t>
      </w:r>
    </w:p>
    <w:p w14:paraId="3AC25F43" w14:textId="534E6A2B" w:rsidR="00796620" w:rsidRDefault="00796620" w:rsidP="00796620">
      <w:r w:rsidRPr="00502E62">
        <w:rPr>
          <w:rFonts w:cs="Arial"/>
          <w:shd w:val="clear" w:color="auto" w:fill="FFFFFF"/>
        </w:rPr>
        <w:t xml:space="preserve">This policy should be </w:t>
      </w:r>
      <w:proofErr w:type="gramStart"/>
      <w:r w:rsidRPr="00502E62">
        <w:rPr>
          <w:rFonts w:cs="Arial"/>
          <w:shd w:val="clear" w:color="auto" w:fill="FFFFFF"/>
        </w:rPr>
        <w:t xml:space="preserve">read and </w:t>
      </w:r>
      <w:r w:rsidRPr="00502E62">
        <w:t xml:space="preserve">implemented with the </w:t>
      </w:r>
      <w:proofErr w:type="spellStart"/>
      <w:r w:rsidRPr="00502E62">
        <w:t>Organisational</w:t>
      </w:r>
      <w:proofErr w:type="spellEnd"/>
      <w:r w:rsidRPr="00502E62">
        <w:t xml:space="preserve"> Values in mind at all times</w:t>
      </w:r>
      <w:proofErr w:type="gramEnd"/>
      <w:r w:rsidRPr="00502E62">
        <w:t xml:space="preserve">.  See </w:t>
      </w:r>
      <w:r w:rsidR="000C6454" w:rsidRPr="000B7B26">
        <w:t>below</w:t>
      </w:r>
      <w:r>
        <w:t xml:space="preserve"> for the </w:t>
      </w:r>
      <w:r w:rsidRPr="00502E62">
        <w:t>Equality Impact Assessment for this policy.</w:t>
      </w:r>
    </w:p>
    <w:p w14:paraId="4DCD611C" w14:textId="77777777" w:rsidR="00796620" w:rsidRDefault="00796620" w:rsidP="00796620"/>
    <w:p w14:paraId="5B134BDB" w14:textId="77777777" w:rsidR="00796620" w:rsidRDefault="00796620" w:rsidP="00796620">
      <w:pPr>
        <w:rPr>
          <w:rFonts w:cs="Arial"/>
          <w:shd w:val="clear" w:color="auto" w:fill="FFFFFF"/>
        </w:rPr>
        <w:sectPr w:rsidR="00796620" w:rsidSect="00856DE7">
          <w:pgSz w:w="11906" w:h="16838"/>
          <w:pgMar w:top="1440" w:right="1440" w:bottom="1440" w:left="1440" w:header="708" w:footer="220" w:gutter="0"/>
          <w:cols w:space="708"/>
          <w:titlePg/>
          <w:docGrid w:linePitch="360"/>
        </w:sectPr>
      </w:pPr>
    </w:p>
    <w:p w14:paraId="0E5204DA" w14:textId="77777777" w:rsidR="00796620" w:rsidRDefault="00796620" w:rsidP="00796620">
      <w:pPr>
        <w:pStyle w:val="Heading2"/>
      </w:pPr>
      <w:bookmarkStart w:id="24" w:name="_Toc202452487"/>
      <w:r>
        <w:lastRenderedPageBreak/>
        <w:t xml:space="preserve">EQUALITY IMPACT </w:t>
      </w:r>
      <w:r w:rsidRPr="00DA3FE7">
        <w:t>SCREENING</w:t>
      </w:r>
      <w:r>
        <w:t xml:space="preserve"> TOOL</w:t>
      </w:r>
      <w:bookmarkEnd w:id="24"/>
    </w:p>
    <w:tbl>
      <w:tblPr>
        <w:tblW w:w="10065" w:type="dxa"/>
        <w:tblInd w:w="-4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619"/>
        <w:gridCol w:w="1075"/>
        <w:gridCol w:w="709"/>
        <w:gridCol w:w="1164"/>
        <w:gridCol w:w="112"/>
        <w:gridCol w:w="626"/>
        <w:gridCol w:w="425"/>
        <w:gridCol w:w="709"/>
        <w:gridCol w:w="850"/>
        <w:gridCol w:w="650"/>
        <w:gridCol w:w="2126"/>
      </w:tblGrid>
      <w:tr w:rsidR="00796620" w:rsidRPr="00856DE7" w14:paraId="7D64E85C" w14:textId="77777777">
        <w:tc>
          <w:tcPr>
            <w:tcW w:w="10065" w:type="dxa"/>
            <w:gridSpan w:val="11"/>
            <w:shd w:val="clear" w:color="auto" w:fill="B6DDE8"/>
          </w:tcPr>
          <w:p w14:paraId="7B90CF12" w14:textId="77777777" w:rsidR="00796620" w:rsidRPr="00856DE7" w:rsidRDefault="00796620" w:rsidP="000855A5">
            <w:pPr>
              <w:spacing w:after="120"/>
              <w:rPr>
                <w:rFonts w:cs="Arial"/>
                <w:b/>
                <w:bCs/>
              </w:rPr>
            </w:pPr>
            <w:r w:rsidRPr="00856DE7">
              <w:rPr>
                <w:rFonts w:cs="Arial"/>
                <w:b/>
                <w:bCs/>
              </w:rPr>
              <w:t xml:space="preserve">Stage 1 </w:t>
            </w:r>
            <w:proofErr w:type="gramStart"/>
            <w:r w:rsidRPr="00856DE7">
              <w:rPr>
                <w:rFonts w:cs="Arial"/>
                <w:b/>
                <w:bCs/>
              </w:rPr>
              <w:t>-  Screening</w:t>
            </w:r>
            <w:proofErr w:type="gramEnd"/>
            <w:r w:rsidRPr="00856DE7">
              <w:rPr>
                <w:rFonts w:cs="Arial"/>
                <w:b/>
                <w:bCs/>
              </w:rPr>
              <w:t xml:space="preserve"> </w:t>
            </w:r>
          </w:p>
        </w:tc>
      </w:tr>
      <w:tr w:rsidR="00796620" w:rsidRPr="00856DE7" w14:paraId="7A126F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10065" w:type="dxa"/>
            <w:gridSpan w:val="11"/>
          </w:tcPr>
          <w:p w14:paraId="23331752" w14:textId="77777777" w:rsidR="00796620" w:rsidRPr="00856DE7" w:rsidRDefault="00796620" w:rsidP="000855A5">
            <w:pPr>
              <w:spacing w:after="120"/>
              <w:rPr>
                <w:rFonts w:cs="Arial"/>
              </w:rPr>
            </w:pPr>
            <w:bookmarkStart w:id="25" w:name="_Toc20232270"/>
            <w:r w:rsidRPr="00856DE7">
              <w:rPr>
                <w:rFonts w:cs="Arial"/>
              </w:rPr>
              <w:t>Title of Procedural Document:</w:t>
            </w:r>
            <w:bookmarkEnd w:id="25"/>
            <w:r w:rsidRPr="00856DE7">
              <w:rPr>
                <w:rFonts w:cs="Arial"/>
              </w:rPr>
              <w:t xml:space="preserve"> </w:t>
            </w:r>
          </w:p>
        </w:tc>
      </w:tr>
      <w:tr w:rsidR="00796620" w:rsidRPr="00856DE7" w14:paraId="1B69AF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2694" w:type="dxa"/>
            <w:gridSpan w:val="2"/>
          </w:tcPr>
          <w:p w14:paraId="303AD310" w14:textId="77777777" w:rsidR="00796620" w:rsidRPr="00856DE7" w:rsidRDefault="00796620" w:rsidP="000855A5">
            <w:pPr>
              <w:spacing w:after="120"/>
              <w:rPr>
                <w:rFonts w:cs="Arial"/>
              </w:rPr>
            </w:pPr>
            <w:bookmarkStart w:id="26" w:name="_Toc20232271"/>
            <w:r w:rsidRPr="00856DE7">
              <w:rPr>
                <w:rFonts w:cs="Arial"/>
              </w:rPr>
              <w:t>Date of Assessment</w:t>
            </w:r>
            <w:bookmarkEnd w:id="26"/>
          </w:p>
        </w:tc>
        <w:tc>
          <w:tcPr>
            <w:tcW w:w="1873" w:type="dxa"/>
            <w:gridSpan w:val="2"/>
          </w:tcPr>
          <w:p w14:paraId="5BBFCD2D" w14:textId="37E174CA" w:rsidR="00796620" w:rsidRPr="00856DE7" w:rsidRDefault="00C26195" w:rsidP="000855A5">
            <w:pPr>
              <w:spacing w:after="120"/>
              <w:rPr>
                <w:rFonts w:cs="Arial"/>
              </w:rPr>
            </w:pPr>
            <w:r>
              <w:rPr>
                <w:rFonts w:cs="Arial"/>
              </w:rPr>
              <w:t>2025</w:t>
            </w:r>
          </w:p>
        </w:tc>
        <w:tc>
          <w:tcPr>
            <w:tcW w:w="2722" w:type="dxa"/>
            <w:gridSpan w:val="5"/>
          </w:tcPr>
          <w:p w14:paraId="682F124F" w14:textId="77777777" w:rsidR="00796620" w:rsidRPr="00856DE7" w:rsidRDefault="00796620" w:rsidP="000855A5">
            <w:pPr>
              <w:spacing w:after="120"/>
              <w:rPr>
                <w:rFonts w:cs="Arial"/>
              </w:rPr>
            </w:pPr>
            <w:r w:rsidRPr="00856DE7">
              <w:rPr>
                <w:rFonts w:cs="Arial"/>
              </w:rPr>
              <w:t>Responsible Department</w:t>
            </w:r>
          </w:p>
        </w:tc>
        <w:tc>
          <w:tcPr>
            <w:tcW w:w="2776" w:type="dxa"/>
            <w:gridSpan w:val="2"/>
          </w:tcPr>
          <w:p w14:paraId="70DE4E2B" w14:textId="0FD3537F" w:rsidR="00796620" w:rsidRPr="00856DE7" w:rsidRDefault="00C26195" w:rsidP="000855A5">
            <w:pPr>
              <w:spacing w:after="120"/>
              <w:rPr>
                <w:rFonts w:cs="Arial"/>
              </w:rPr>
            </w:pPr>
            <w:r>
              <w:rPr>
                <w:rFonts w:cs="Arial"/>
              </w:rPr>
              <w:t>C&amp;F</w:t>
            </w:r>
          </w:p>
        </w:tc>
      </w:tr>
      <w:tr w:rsidR="00796620" w:rsidRPr="00856DE7" w14:paraId="1A0588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3"/>
        </w:trPr>
        <w:tc>
          <w:tcPr>
            <w:tcW w:w="1619" w:type="dxa"/>
          </w:tcPr>
          <w:p w14:paraId="408EC494" w14:textId="77777777" w:rsidR="00796620" w:rsidRPr="00856DE7" w:rsidRDefault="00796620" w:rsidP="000855A5">
            <w:pPr>
              <w:spacing w:after="120"/>
              <w:rPr>
                <w:rFonts w:cs="Arial"/>
              </w:rPr>
            </w:pPr>
            <w:r>
              <w:rPr>
                <w:rFonts w:cs="Arial"/>
              </w:rPr>
              <w:t>Completed by</w:t>
            </w:r>
          </w:p>
        </w:tc>
        <w:tc>
          <w:tcPr>
            <w:tcW w:w="2948" w:type="dxa"/>
            <w:gridSpan w:val="3"/>
          </w:tcPr>
          <w:p w14:paraId="4018456C" w14:textId="6CD1646F" w:rsidR="00796620" w:rsidRPr="00856DE7" w:rsidRDefault="00C26195" w:rsidP="000855A5">
            <w:pPr>
              <w:spacing w:after="120"/>
              <w:rPr>
                <w:rFonts w:cs="Arial"/>
              </w:rPr>
            </w:pPr>
            <w:r>
              <w:rPr>
                <w:rFonts w:cs="Arial"/>
              </w:rPr>
              <w:t>Lyn Vidler</w:t>
            </w:r>
          </w:p>
        </w:tc>
        <w:tc>
          <w:tcPr>
            <w:tcW w:w="1163" w:type="dxa"/>
            <w:gridSpan w:val="3"/>
          </w:tcPr>
          <w:p w14:paraId="7E2C0A09" w14:textId="77777777" w:rsidR="00796620" w:rsidRPr="00856DE7" w:rsidRDefault="00796620" w:rsidP="000855A5">
            <w:pPr>
              <w:spacing w:after="120"/>
              <w:rPr>
                <w:rFonts w:cs="Arial"/>
              </w:rPr>
            </w:pPr>
            <w:r w:rsidRPr="00856DE7">
              <w:rPr>
                <w:rFonts w:cs="Arial"/>
              </w:rPr>
              <w:t>Job Title</w:t>
            </w:r>
          </w:p>
        </w:tc>
        <w:tc>
          <w:tcPr>
            <w:tcW w:w="4335" w:type="dxa"/>
            <w:gridSpan w:val="4"/>
          </w:tcPr>
          <w:p w14:paraId="7A89F83F" w14:textId="32D6655E" w:rsidR="00796620" w:rsidRPr="00856DE7" w:rsidRDefault="00C26195" w:rsidP="000855A5">
            <w:pPr>
              <w:spacing w:after="120"/>
              <w:rPr>
                <w:rFonts w:cs="Arial"/>
              </w:rPr>
            </w:pPr>
            <w:r>
              <w:rPr>
                <w:rFonts w:cs="Arial"/>
              </w:rPr>
              <w:t xml:space="preserve">Deputy </w:t>
            </w:r>
            <w:r w:rsidR="000B7B26">
              <w:rPr>
                <w:rFonts w:cs="Arial"/>
              </w:rPr>
              <w:t>S</w:t>
            </w:r>
            <w:r>
              <w:rPr>
                <w:rFonts w:cs="Arial"/>
              </w:rPr>
              <w:t>ister CCNT</w:t>
            </w:r>
          </w:p>
        </w:tc>
      </w:tr>
      <w:tr w:rsidR="00796620" w:rsidRPr="00856DE7" w14:paraId="6A42141D" w14:textId="77777777">
        <w:tc>
          <w:tcPr>
            <w:tcW w:w="10065" w:type="dxa"/>
            <w:gridSpan w:val="11"/>
            <w:shd w:val="clear" w:color="auto" w:fill="B6DDE8"/>
          </w:tcPr>
          <w:p w14:paraId="61468AA7" w14:textId="77777777" w:rsidR="00796620" w:rsidRPr="00856DE7" w:rsidRDefault="00796620" w:rsidP="000855A5">
            <w:pPr>
              <w:spacing w:after="120"/>
              <w:ind w:left="34"/>
              <w:rPr>
                <w:rFonts w:cs="Arial"/>
                <w:b/>
                <w:bCs/>
              </w:rPr>
            </w:pPr>
            <w:r w:rsidRPr="00856DE7">
              <w:rPr>
                <w:rFonts w:cs="Arial"/>
                <w:b/>
              </w:rPr>
              <w:t xml:space="preserve">Does the policy/function affect one group less or more </w:t>
            </w:r>
            <w:proofErr w:type="spellStart"/>
            <w:r w:rsidRPr="00856DE7">
              <w:rPr>
                <w:rFonts w:cs="Arial"/>
                <w:b/>
              </w:rPr>
              <w:t>favourably</w:t>
            </w:r>
            <w:proofErr w:type="spellEnd"/>
            <w:r w:rsidRPr="00856DE7">
              <w:rPr>
                <w:rFonts w:cs="Arial"/>
                <w:b/>
              </w:rPr>
              <w:t xml:space="preserve"> than another </w:t>
            </w:r>
            <w:proofErr w:type="gramStart"/>
            <w:r w:rsidRPr="00856DE7">
              <w:rPr>
                <w:rFonts w:cs="Arial"/>
                <w:b/>
              </w:rPr>
              <w:t>on the basis of</w:t>
            </w:r>
            <w:proofErr w:type="gramEnd"/>
            <w:r>
              <w:rPr>
                <w:rFonts w:cs="Arial"/>
                <w:bCs/>
              </w:rPr>
              <w:t>:</w:t>
            </w:r>
          </w:p>
        </w:tc>
      </w:tr>
      <w:tr w:rsidR="00796620" w:rsidRPr="00856DE7" w14:paraId="46205C8B" w14:textId="77777777" w:rsidTr="009D7D55">
        <w:tc>
          <w:tcPr>
            <w:tcW w:w="5305" w:type="dxa"/>
            <w:gridSpan w:val="6"/>
          </w:tcPr>
          <w:p w14:paraId="040A8883" w14:textId="77777777" w:rsidR="00796620" w:rsidRPr="00856DE7" w:rsidRDefault="00796620" w:rsidP="000855A5">
            <w:pPr>
              <w:spacing w:before="80" w:after="80"/>
              <w:ind w:left="361"/>
              <w:rPr>
                <w:rFonts w:cs="Arial"/>
              </w:rPr>
            </w:pPr>
          </w:p>
        </w:tc>
        <w:tc>
          <w:tcPr>
            <w:tcW w:w="1134" w:type="dxa"/>
            <w:gridSpan w:val="2"/>
            <w:vAlign w:val="center"/>
          </w:tcPr>
          <w:p w14:paraId="2323B341" w14:textId="77777777" w:rsidR="00796620" w:rsidRPr="00856DE7" w:rsidRDefault="00796620" w:rsidP="000855A5">
            <w:pPr>
              <w:spacing w:before="80" w:after="80"/>
              <w:jc w:val="center"/>
              <w:rPr>
                <w:rFonts w:cs="Arial"/>
                <w:b/>
              </w:rPr>
            </w:pPr>
            <w:r w:rsidRPr="00856DE7">
              <w:rPr>
                <w:rFonts w:cs="Arial"/>
                <w:b/>
              </w:rPr>
              <w:t>Yes/No</w:t>
            </w:r>
          </w:p>
        </w:tc>
        <w:tc>
          <w:tcPr>
            <w:tcW w:w="3626" w:type="dxa"/>
            <w:gridSpan w:val="3"/>
            <w:vAlign w:val="center"/>
          </w:tcPr>
          <w:p w14:paraId="2BA077CA" w14:textId="77777777" w:rsidR="00796620" w:rsidRPr="00856DE7" w:rsidRDefault="00796620" w:rsidP="000855A5">
            <w:pPr>
              <w:spacing w:before="80" w:after="80"/>
              <w:ind w:left="33"/>
              <w:jc w:val="center"/>
              <w:rPr>
                <w:rFonts w:cs="Arial"/>
                <w:b/>
              </w:rPr>
            </w:pPr>
            <w:r w:rsidRPr="00856DE7">
              <w:rPr>
                <w:rFonts w:cs="Arial"/>
                <w:b/>
              </w:rPr>
              <w:t>Comments</w:t>
            </w:r>
          </w:p>
        </w:tc>
      </w:tr>
      <w:tr w:rsidR="00796620" w:rsidRPr="00856DE7" w14:paraId="6E24FAAB" w14:textId="77777777" w:rsidTr="009D7D55">
        <w:tc>
          <w:tcPr>
            <w:tcW w:w="5305" w:type="dxa"/>
            <w:gridSpan w:val="6"/>
          </w:tcPr>
          <w:p w14:paraId="628B2A5E" w14:textId="77777777" w:rsidR="00796620" w:rsidRPr="00856DE7" w:rsidRDefault="00796620" w:rsidP="005C0A0B">
            <w:pPr>
              <w:tabs>
                <w:tab w:val="left" w:pos="278"/>
              </w:tabs>
              <w:spacing w:before="80" w:after="80"/>
              <w:rPr>
                <w:rFonts w:cs="Arial"/>
              </w:rPr>
            </w:pPr>
            <w:r w:rsidRPr="00856DE7">
              <w:rPr>
                <w:rFonts w:cs="Arial"/>
              </w:rPr>
              <w:t>Age</w:t>
            </w:r>
          </w:p>
        </w:tc>
        <w:tc>
          <w:tcPr>
            <w:tcW w:w="1134" w:type="dxa"/>
            <w:gridSpan w:val="2"/>
          </w:tcPr>
          <w:p w14:paraId="0FE54B3E" w14:textId="513B0AFE" w:rsidR="00796620" w:rsidRPr="00856DE7" w:rsidRDefault="00C26195" w:rsidP="000855A5">
            <w:pPr>
              <w:spacing w:before="80" w:after="80"/>
              <w:rPr>
                <w:rFonts w:cs="Arial"/>
              </w:rPr>
            </w:pPr>
            <w:r>
              <w:rPr>
                <w:rFonts w:cs="Arial"/>
              </w:rPr>
              <w:t>No</w:t>
            </w:r>
          </w:p>
        </w:tc>
        <w:tc>
          <w:tcPr>
            <w:tcW w:w="3626" w:type="dxa"/>
            <w:gridSpan w:val="3"/>
          </w:tcPr>
          <w:p w14:paraId="6A843CFF" w14:textId="77777777" w:rsidR="00796620" w:rsidRPr="00856DE7" w:rsidRDefault="00796620" w:rsidP="000855A5">
            <w:pPr>
              <w:spacing w:before="80" w:after="80"/>
              <w:rPr>
                <w:rFonts w:cs="Arial"/>
              </w:rPr>
            </w:pPr>
          </w:p>
        </w:tc>
      </w:tr>
      <w:tr w:rsidR="00796620" w:rsidRPr="00856DE7" w14:paraId="38995910" w14:textId="77777777" w:rsidTr="009D7D55">
        <w:tc>
          <w:tcPr>
            <w:tcW w:w="5305" w:type="dxa"/>
            <w:gridSpan w:val="6"/>
          </w:tcPr>
          <w:p w14:paraId="1BB171E0" w14:textId="77777777" w:rsidR="00796620" w:rsidRPr="00856DE7" w:rsidRDefault="00796620" w:rsidP="005C0A0B">
            <w:pPr>
              <w:tabs>
                <w:tab w:val="left" w:pos="278"/>
              </w:tabs>
              <w:spacing w:before="80" w:after="80"/>
              <w:rPr>
                <w:rFonts w:cs="Arial"/>
              </w:rPr>
            </w:pPr>
            <w:r w:rsidRPr="00856DE7">
              <w:rPr>
                <w:rFonts w:cs="Arial"/>
              </w:rPr>
              <w:t>Disability</w:t>
            </w:r>
          </w:p>
          <w:p w14:paraId="016A6CAE" w14:textId="173B2B2A" w:rsidR="00796620" w:rsidRPr="009D7D55" w:rsidRDefault="009D7D55" w:rsidP="000855A5">
            <w:pPr>
              <w:tabs>
                <w:tab w:val="left" w:pos="278"/>
              </w:tabs>
              <w:spacing w:before="80" w:after="80"/>
              <w:ind w:left="-1"/>
              <w:rPr>
                <w:rFonts w:cs="Arial"/>
                <w:i/>
              </w:rPr>
            </w:pPr>
            <w:r>
              <w:rPr>
                <w:rFonts w:cs="Arial"/>
                <w:i/>
                <w:sz w:val="20"/>
              </w:rPr>
              <w:t>(</w:t>
            </w:r>
            <w:r w:rsidR="00796620" w:rsidRPr="009D7D55">
              <w:rPr>
                <w:rFonts w:cs="Arial"/>
                <w:i/>
                <w:sz w:val="20"/>
              </w:rPr>
              <w:t>Learning disability; physical disability; sensory impairment and/or mental health problems e.g. dementia</w:t>
            </w:r>
            <w:r>
              <w:rPr>
                <w:rFonts w:cs="Arial"/>
                <w:i/>
                <w:sz w:val="20"/>
              </w:rPr>
              <w:t>)</w:t>
            </w:r>
          </w:p>
        </w:tc>
        <w:tc>
          <w:tcPr>
            <w:tcW w:w="1134" w:type="dxa"/>
            <w:gridSpan w:val="2"/>
          </w:tcPr>
          <w:p w14:paraId="6AD7FB91" w14:textId="3D6A9D3F" w:rsidR="00796620" w:rsidRPr="00856DE7" w:rsidRDefault="00C26195" w:rsidP="000855A5">
            <w:pPr>
              <w:spacing w:before="80" w:after="80"/>
              <w:rPr>
                <w:rFonts w:cs="Arial"/>
              </w:rPr>
            </w:pPr>
            <w:r>
              <w:rPr>
                <w:rFonts w:cs="Arial"/>
              </w:rPr>
              <w:t>No</w:t>
            </w:r>
          </w:p>
        </w:tc>
        <w:tc>
          <w:tcPr>
            <w:tcW w:w="3626" w:type="dxa"/>
            <w:gridSpan w:val="3"/>
          </w:tcPr>
          <w:p w14:paraId="7ADAD7E5" w14:textId="77777777" w:rsidR="00796620" w:rsidRPr="00856DE7" w:rsidRDefault="00796620" w:rsidP="000855A5">
            <w:pPr>
              <w:spacing w:before="80" w:after="80"/>
              <w:rPr>
                <w:rFonts w:cs="Arial"/>
              </w:rPr>
            </w:pPr>
          </w:p>
        </w:tc>
      </w:tr>
      <w:tr w:rsidR="00796620" w:rsidRPr="00856DE7" w14:paraId="1C85B329" w14:textId="77777777" w:rsidTr="009D7D55">
        <w:tc>
          <w:tcPr>
            <w:tcW w:w="5305" w:type="dxa"/>
            <w:gridSpan w:val="6"/>
          </w:tcPr>
          <w:p w14:paraId="6DFA91CD" w14:textId="77777777" w:rsidR="00796620" w:rsidRPr="00856DE7" w:rsidRDefault="00796620" w:rsidP="005C0A0B">
            <w:pPr>
              <w:tabs>
                <w:tab w:val="left" w:pos="278"/>
              </w:tabs>
              <w:spacing w:before="80" w:after="80"/>
              <w:rPr>
                <w:rFonts w:cs="Arial"/>
              </w:rPr>
            </w:pPr>
            <w:r w:rsidRPr="00856DE7">
              <w:rPr>
                <w:rFonts w:cs="Arial"/>
              </w:rPr>
              <w:t xml:space="preserve">Ethnic Origin </w:t>
            </w:r>
            <w:r w:rsidRPr="009D7D55">
              <w:rPr>
                <w:rFonts w:cs="Arial"/>
                <w:i/>
                <w:sz w:val="20"/>
              </w:rPr>
              <w:t>(including hard to reach groups)</w:t>
            </w:r>
          </w:p>
        </w:tc>
        <w:tc>
          <w:tcPr>
            <w:tcW w:w="1134" w:type="dxa"/>
            <w:gridSpan w:val="2"/>
          </w:tcPr>
          <w:p w14:paraId="40B86141" w14:textId="02592AC5" w:rsidR="00796620" w:rsidRPr="00856DE7" w:rsidRDefault="00C26195" w:rsidP="000855A5">
            <w:pPr>
              <w:spacing w:before="80" w:after="80"/>
              <w:rPr>
                <w:rFonts w:cs="Arial"/>
              </w:rPr>
            </w:pPr>
            <w:r>
              <w:rPr>
                <w:rFonts w:cs="Arial"/>
              </w:rPr>
              <w:t>No</w:t>
            </w:r>
          </w:p>
        </w:tc>
        <w:tc>
          <w:tcPr>
            <w:tcW w:w="3626" w:type="dxa"/>
            <w:gridSpan w:val="3"/>
          </w:tcPr>
          <w:p w14:paraId="7C77D725" w14:textId="77777777" w:rsidR="00796620" w:rsidRPr="00856DE7" w:rsidRDefault="00796620" w:rsidP="000855A5">
            <w:pPr>
              <w:spacing w:before="80" w:after="80"/>
              <w:rPr>
                <w:rFonts w:cs="Arial"/>
              </w:rPr>
            </w:pPr>
          </w:p>
        </w:tc>
      </w:tr>
      <w:tr w:rsidR="00796620" w:rsidRPr="00856DE7" w14:paraId="2822DD6F" w14:textId="77777777" w:rsidTr="009D7D55">
        <w:tc>
          <w:tcPr>
            <w:tcW w:w="5305" w:type="dxa"/>
            <w:gridSpan w:val="6"/>
          </w:tcPr>
          <w:p w14:paraId="5036E42A" w14:textId="77777777" w:rsidR="00796620" w:rsidRPr="00856DE7" w:rsidRDefault="00796620" w:rsidP="005C0A0B">
            <w:pPr>
              <w:tabs>
                <w:tab w:val="left" w:pos="278"/>
              </w:tabs>
              <w:spacing w:before="80" w:after="80"/>
              <w:rPr>
                <w:rFonts w:cs="Arial"/>
              </w:rPr>
            </w:pPr>
            <w:r w:rsidRPr="00856DE7">
              <w:rPr>
                <w:rFonts w:cs="Arial"/>
              </w:rPr>
              <w:t>Gender reassignment</w:t>
            </w:r>
          </w:p>
        </w:tc>
        <w:tc>
          <w:tcPr>
            <w:tcW w:w="1134" w:type="dxa"/>
            <w:gridSpan w:val="2"/>
          </w:tcPr>
          <w:p w14:paraId="64DC08E8" w14:textId="407A5FB0" w:rsidR="00796620" w:rsidRPr="00856DE7" w:rsidRDefault="00C26195" w:rsidP="000855A5">
            <w:pPr>
              <w:spacing w:before="80" w:after="80"/>
              <w:rPr>
                <w:rFonts w:cs="Arial"/>
              </w:rPr>
            </w:pPr>
            <w:r>
              <w:rPr>
                <w:rFonts w:cs="Arial"/>
              </w:rPr>
              <w:t>No</w:t>
            </w:r>
          </w:p>
        </w:tc>
        <w:tc>
          <w:tcPr>
            <w:tcW w:w="3626" w:type="dxa"/>
            <w:gridSpan w:val="3"/>
          </w:tcPr>
          <w:p w14:paraId="684E8A77" w14:textId="77777777" w:rsidR="00796620" w:rsidRPr="00856DE7" w:rsidRDefault="00796620" w:rsidP="000855A5">
            <w:pPr>
              <w:spacing w:before="80" w:after="80"/>
              <w:rPr>
                <w:rFonts w:cs="Arial"/>
              </w:rPr>
            </w:pPr>
          </w:p>
        </w:tc>
      </w:tr>
      <w:tr w:rsidR="00796620" w:rsidRPr="00856DE7" w14:paraId="07CA0C5B" w14:textId="77777777" w:rsidTr="009D7D55">
        <w:tc>
          <w:tcPr>
            <w:tcW w:w="5305" w:type="dxa"/>
            <w:gridSpan w:val="6"/>
          </w:tcPr>
          <w:p w14:paraId="5C95BBDF" w14:textId="77777777" w:rsidR="00796620" w:rsidRPr="00856DE7" w:rsidRDefault="00796620" w:rsidP="005C0A0B">
            <w:pPr>
              <w:tabs>
                <w:tab w:val="left" w:pos="278"/>
              </w:tabs>
              <w:spacing w:before="80" w:after="80"/>
              <w:rPr>
                <w:rFonts w:cs="Arial"/>
              </w:rPr>
            </w:pPr>
            <w:r w:rsidRPr="00856DE7">
              <w:rPr>
                <w:rFonts w:cs="Arial"/>
              </w:rPr>
              <w:t>Pregnancy or Maternity</w:t>
            </w:r>
          </w:p>
        </w:tc>
        <w:tc>
          <w:tcPr>
            <w:tcW w:w="1134" w:type="dxa"/>
            <w:gridSpan w:val="2"/>
          </w:tcPr>
          <w:p w14:paraId="77553DF7" w14:textId="22DE9E10" w:rsidR="00796620" w:rsidRPr="00856DE7" w:rsidRDefault="00C26195" w:rsidP="000855A5">
            <w:pPr>
              <w:spacing w:before="80" w:after="80"/>
              <w:rPr>
                <w:rFonts w:cs="Arial"/>
              </w:rPr>
            </w:pPr>
            <w:r>
              <w:rPr>
                <w:rFonts w:cs="Arial"/>
              </w:rPr>
              <w:t>No</w:t>
            </w:r>
          </w:p>
        </w:tc>
        <w:tc>
          <w:tcPr>
            <w:tcW w:w="3626" w:type="dxa"/>
            <w:gridSpan w:val="3"/>
          </w:tcPr>
          <w:p w14:paraId="1C371269" w14:textId="77777777" w:rsidR="00796620" w:rsidRPr="00856DE7" w:rsidRDefault="00796620" w:rsidP="000855A5">
            <w:pPr>
              <w:spacing w:before="80" w:after="80"/>
              <w:rPr>
                <w:rFonts w:cs="Arial"/>
              </w:rPr>
            </w:pPr>
          </w:p>
        </w:tc>
      </w:tr>
      <w:tr w:rsidR="00796620" w:rsidRPr="00856DE7" w14:paraId="241D44A1" w14:textId="77777777" w:rsidTr="009D7D55">
        <w:tc>
          <w:tcPr>
            <w:tcW w:w="5305" w:type="dxa"/>
            <w:gridSpan w:val="6"/>
          </w:tcPr>
          <w:p w14:paraId="6D48BA1A" w14:textId="77777777" w:rsidR="00796620" w:rsidRPr="00856DE7" w:rsidRDefault="00796620" w:rsidP="005C0A0B">
            <w:pPr>
              <w:tabs>
                <w:tab w:val="left" w:pos="278"/>
              </w:tabs>
              <w:spacing w:before="80" w:after="80"/>
              <w:rPr>
                <w:rFonts w:cs="Arial"/>
              </w:rPr>
            </w:pPr>
            <w:r w:rsidRPr="00856DE7">
              <w:rPr>
                <w:rFonts w:cs="Arial"/>
              </w:rPr>
              <w:t>Race</w:t>
            </w:r>
          </w:p>
        </w:tc>
        <w:tc>
          <w:tcPr>
            <w:tcW w:w="1134" w:type="dxa"/>
            <w:gridSpan w:val="2"/>
          </w:tcPr>
          <w:p w14:paraId="1A185662" w14:textId="5BF5606F" w:rsidR="00796620" w:rsidRPr="00856DE7" w:rsidRDefault="00C26195" w:rsidP="000855A5">
            <w:pPr>
              <w:spacing w:before="80" w:after="80"/>
              <w:rPr>
                <w:rFonts w:cs="Arial"/>
              </w:rPr>
            </w:pPr>
            <w:r>
              <w:rPr>
                <w:rFonts w:cs="Arial"/>
              </w:rPr>
              <w:t>No</w:t>
            </w:r>
          </w:p>
        </w:tc>
        <w:tc>
          <w:tcPr>
            <w:tcW w:w="3626" w:type="dxa"/>
            <w:gridSpan w:val="3"/>
          </w:tcPr>
          <w:p w14:paraId="32B6A679" w14:textId="77777777" w:rsidR="00796620" w:rsidRPr="00856DE7" w:rsidRDefault="00796620" w:rsidP="000855A5">
            <w:pPr>
              <w:spacing w:before="80" w:after="80"/>
              <w:rPr>
                <w:rFonts w:cs="Arial"/>
              </w:rPr>
            </w:pPr>
          </w:p>
        </w:tc>
      </w:tr>
      <w:tr w:rsidR="00796620" w:rsidRPr="00856DE7" w14:paraId="5B1495C8" w14:textId="77777777" w:rsidTr="009D7D55">
        <w:tc>
          <w:tcPr>
            <w:tcW w:w="5305" w:type="dxa"/>
            <w:gridSpan w:val="6"/>
          </w:tcPr>
          <w:p w14:paraId="11DE91B5" w14:textId="77777777" w:rsidR="00796620" w:rsidRPr="00856DE7" w:rsidRDefault="00796620" w:rsidP="005C0A0B">
            <w:pPr>
              <w:tabs>
                <w:tab w:val="left" w:pos="278"/>
              </w:tabs>
              <w:spacing w:before="80" w:after="80"/>
              <w:rPr>
                <w:rFonts w:cs="Arial"/>
              </w:rPr>
            </w:pPr>
            <w:r w:rsidRPr="00856DE7">
              <w:rPr>
                <w:rFonts w:cs="Arial"/>
              </w:rPr>
              <w:t>Sex</w:t>
            </w:r>
          </w:p>
        </w:tc>
        <w:tc>
          <w:tcPr>
            <w:tcW w:w="1134" w:type="dxa"/>
            <w:gridSpan w:val="2"/>
          </w:tcPr>
          <w:p w14:paraId="22888F98" w14:textId="4FED721C" w:rsidR="00796620" w:rsidRPr="00856DE7" w:rsidRDefault="00C26195" w:rsidP="000855A5">
            <w:pPr>
              <w:spacing w:before="80" w:after="80"/>
              <w:rPr>
                <w:rFonts w:cs="Arial"/>
              </w:rPr>
            </w:pPr>
            <w:r>
              <w:rPr>
                <w:rFonts w:cs="Arial"/>
              </w:rPr>
              <w:t>No</w:t>
            </w:r>
          </w:p>
        </w:tc>
        <w:tc>
          <w:tcPr>
            <w:tcW w:w="3626" w:type="dxa"/>
            <w:gridSpan w:val="3"/>
          </w:tcPr>
          <w:p w14:paraId="6BF96E97" w14:textId="77777777" w:rsidR="00796620" w:rsidRPr="00856DE7" w:rsidRDefault="00796620" w:rsidP="000855A5">
            <w:pPr>
              <w:spacing w:before="80" w:after="80"/>
              <w:rPr>
                <w:rFonts w:cs="Arial"/>
              </w:rPr>
            </w:pPr>
          </w:p>
        </w:tc>
      </w:tr>
      <w:tr w:rsidR="00796620" w:rsidRPr="00856DE7" w14:paraId="2C34FE14" w14:textId="77777777" w:rsidTr="009D7D55">
        <w:tc>
          <w:tcPr>
            <w:tcW w:w="5305" w:type="dxa"/>
            <w:gridSpan w:val="6"/>
          </w:tcPr>
          <w:p w14:paraId="3FC30E78" w14:textId="77777777" w:rsidR="00796620" w:rsidRPr="00856DE7" w:rsidRDefault="00796620" w:rsidP="005C0A0B">
            <w:pPr>
              <w:tabs>
                <w:tab w:val="left" w:pos="278"/>
              </w:tabs>
              <w:spacing w:before="80" w:after="80"/>
              <w:rPr>
                <w:rFonts w:cs="Arial"/>
              </w:rPr>
            </w:pPr>
            <w:r w:rsidRPr="00856DE7">
              <w:rPr>
                <w:rFonts w:cs="Arial"/>
              </w:rPr>
              <w:t>Religion and Belief</w:t>
            </w:r>
          </w:p>
        </w:tc>
        <w:tc>
          <w:tcPr>
            <w:tcW w:w="1134" w:type="dxa"/>
            <w:gridSpan w:val="2"/>
          </w:tcPr>
          <w:p w14:paraId="390EF241" w14:textId="182B79E6" w:rsidR="00796620" w:rsidRPr="00856DE7" w:rsidRDefault="00C26195" w:rsidP="000855A5">
            <w:pPr>
              <w:spacing w:before="80" w:after="80"/>
              <w:rPr>
                <w:rFonts w:cs="Arial"/>
              </w:rPr>
            </w:pPr>
            <w:r>
              <w:rPr>
                <w:rFonts w:cs="Arial"/>
              </w:rPr>
              <w:t>No</w:t>
            </w:r>
          </w:p>
        </w:tc>
        <w:tc>
          <w:tcPr>
            <w:tcW w:w="3626" w:type="dxa"/>
            <w:gridSpan w:val="3"/>
          </w:tcPr>
          <w:p w14:paraId="0D70673B" w14:textId="77777777" w:rsidR="00796620" w:rsidRPr="00856DE7" w:rsidRDefault="00796620" w:rsidP="000855A5">
            <w:pPr>
              <w:spacing w:before="80" w:after="80"/>
              <w:rPr>
                <w:rFonts w:cs="Arial"/>
              </w:rPr>
            </w:pPr>
          </w:p>
        </w:tc>
      </w:tr>
      <w:tr w:rsidR="00796620" w:rsidRPr="00856DE7" w14:paraId="629D8424" w14:textId="77777777" w:rsidTr="009D7D55">
        <w:tc>
          <w:tcPr>
            <w:tcW w:w="5305" w:type="dxa"/>
            <w:gridSpan w:val="6"/>
          </w:tcPr>
          <w:p w14:paraId="08040F39" w14:textId="77777777" w:rsidR="00796620" w:rsidRPr="00856DE7" w:rsidRDefault="00796620" w:rsidP="005C0A0B">
            <w:pPr>
              <w:tabs>
                <w:tab w:val="left" w:pos="278"/>
              </w:tabs>
              <w:spacing w:before="80" w:after="80"/>
              <w:rPr>
                <w:rFonts w:cs="Arial"/>
              </w:rPr>
            </w:pPr>
            <w:r w:rsidRPr="00856DE7">
              <w:rPr>
                <w:rFonts w:cs="Arial"/>
              </w:rPr>
              <w:t>Sexual Orientation</w:t>
            </w:r>
          </w:p>
        </w:tc>
        <w:tc>
          <w:tcPr>
            <w:tcW w:w="1134" w:type="dxa"/>
            <w:gridSpan w:val="2"/>
          </w:tcPr>
          <w:p w14:paraId="1EC8BBE6" w14:textId="5548E1BB" w:rsidR="00796620" w:rsidRPr="00856DE7" w:rsidRDefault="00C26195" w:rsidP="000855A5">
            <w:pPr>
              <w:spacing w:before="80" w:after="80"/>
              <w:rPr>
                <w:rFonts w:cs="Arial"/>
              </w:rPr>
            </w:pPr>
            <w:r>
              <w:rPr>
                <w:rFonts w:cs="Arial"/>
              </w:rPr>
              <w:t>No</w:t>
            </w:r>
          </w:p>
        </w:tc>
        <w:tc>
          <w:tcPr>
            <w:tcW w:w="3626" w:type="dxa"/>
            <w:gridSpan w:val="3"/>
          </w:tcPr>
          <w:p w14:paraId="15DD3741" w14:textId="77777777" w:rsidR="00796620" w:rsidRPr="00856DE7" w:rsidRDefault="00796620" w:rsidP="000855A5">
            <w:pPr>
              <w:spacing w:before="80" w:after="80"/>
              <w:rPr>
                <w:rFonts w:cs="Arial"/>
              </w:rPr>
            </w:pPr>
          </w:p>
        </w:tc>
      </w:tr>
      <w:tr w:rsidR="00796620" w:rsidRPr="00856DE7" w14:paraId="5AAF2CD6" w14:textId="77777777">
        <w:trPr>
          <w:trHeight w:val="782"/>
        </w:trPr>
        <w:tc>
          <w:tcPr>
            <w:tcW w:w="10065" w:type="dxa"/>
            <w:gridSpan w:val="11"/>
          </w:tcPr>
          <w:p w14:paraId="4FE33683" w14:textId="77777777" w:rsidR="00796620" w:rsidRPr="00856DE7" w:rsidRDefault="00796620" w:rsidP="000855A5">
            <w:pPr>
              <w:spacing w:before="80" w:after="80"/>
              <w:ind w:left="1"/>
              <w:rPr>
                <w:rFonts w:cs="Arial"/>
                <w:b/>
              </w:rPr>
            </w:pPr>
            <w:r w:rsidRPr="00856DE7">
              <w:rPr>
                <w:rFonts w:cs="Arial"/>
                <w:b/>
              </w:rPr>
              <w:t xml:space="preserve">If the answer to </w:t>
            </w:r>
            <w:proofErr w:type="gramStart"/>
            <w:r w:rsidRPr="00856DE7">
              <w:rPr>
                <w:rFonts w:cs="Arial"/>
                <w:b/>
              </w:rPr>
              <w:t>all of</w:t>
            </w:r>
            <w:proofErr w:type="gramEnd"/>
            <w:r w:rsidRPr="00856DE7">
              <w:rPr>
                <w:rFonts w:cs="Arial"/>
                <w:b/>
              </w:rPr>
              <w:t xml:space="preserve"> the above questions is NO, the </w:t>
            </w:r>
            <w:r>
              <w:rPr>
                <w:rFonts w:cs="Arial"/>
                <w:b/>
              </w:rPr>
              <w:t>Equality Impact Assessment</w:t>
            </w:r>
            <w:r w:rsidRPr="00856DE7">
              <w:rPr>
                <w:rFonts w:cs="Arial"/>
                <w:b/>
              </w:rPr>
              <w:t xml:space="preserve"> is complete. </w:t>
            </w:r>
            <w:r>
              <w:rPr>
                <w:rFonts w:cs="Arial"/>
                <w:b/>
              </w:rPr>
              <w:t xml:space="preserve"> </w:t>
            </w:r>
            <w:r w:rsidRPr="00856DE7">
              <w:rPr>
                <w:rFonts w:cs="Arial"/>
                <w:b/>
              </w:rPr>
              <w:t>If YES, a full impact assessment is r</w:t>
            </w:r>
            <w:r>
              <w:rPr>
                <w:rFonts w:cs="Arial"/>
                <w:b/>
              </w:rPr>
              <w:t>equired: go on to stage 2.</w:t>
            </w:r>
          </w:p>
        </w:tc>
      </w:tr>
      <w:tr w:rsidR="00796620" w:rsidRPr="00856DE7" w14:paraId="7F64DBEB" w14:textId="77777777">
        <w:tc>
          <w:tcPr>
            <w:tcW w:w="10065" w:type="dxa"/>
            <w:gridSpan w:val="11"/>
            <w:shd w:val="clear" w:color="auto" w:fill="B6DDE8"/>
          </w:tcPr>
          <w:p w14:paraId="0D57E124" w14:textId="77777777" w:rsidR="00796620" w:rsidRPr="00856DE7" w:rsidRDefault="00796620" w:rsidP="000855A5">
            <w:pPr>
              <w:spacing w:before="80" w:after="80"/>
              <w:rPr>
                <w:rFonts w:cs="Arial"/>
                <w:b/>
                <w:bCs/>
              </w:rPr>
            </w:pPr>
            <w:r w:rsidRPr="00856DE7">
              <w:rPr>
                <w:rFonts w:cs="Arial"/>
                <w:b/>
                <w:bCs/>
              </w:rPr>
              <w:t>Stage 2 – Full Impact Assessment</w:t>
            </w:r>
          </w:p>
        </w:tc>
      </w:tr>
      <w:tr w:rsidR="00796620" w:rsidRPr="00856DE7" w14:paraId="0979E79D" w14:textId="77777777">
        <w:tc>
          <w:tcPr>
            <w:tcW w:w="3403" w:type="dxa"/>
            <w:gridSpan w:val="3"/>
            <w:shd w:val="clear" w:color="auto" w:fill="FFFFFF"/>
          </w:tcPr>
          <w:p w14:paraId="5B55CF44" w14:textId="77777777" w:rsidR="00796620" w:rsidRPr="00856DE7" w:rsidRDefault="00796620" w:rsidP="000855A5">
            <w:pPr>
              <w:spacing w:before="80" w:after="80"/>
              <w:ind w:left="34"/>
              <w:jc w:val="center"/>
              <w:rPr>
                <w:rFonts w:cs="Arial"/>
                <w:b/>
                <w:bCs/>
              </w:rPr>
            </w:pPr>
            <w:r w:rsidRPr="00856DE7">
              <w:rPr>
                <w:rFonts w:cs="Arial"/>
                <w:b/>
                <w:bCs/>
              </w:rPr>
              <w:t>What is the impact</w:t>
            </w:r>
          </w:p>
        </w:tc>
        <w:tc>
          <w:tcPr>
            <w:tcW w:w="1276" w:type="dxa"/>
            <w:gridSpan w:val="2"/>
            <w:shd w:val="clear" w:color="auto" w:fill="FFFFFF"/>
          </w:tcPr>
          <w:p w14:paraId="05FD3827" w14:textId="77777777" w:rsidR="00796620" w:rsidRPr="00856DE7" w:rsidRDefault="00796620" w:rsidP="000855A5">
            <w:pPr>
              <w:spacing w:before="80" w:after="80"/>
              <w:jc w:val="center"/>
              <w:rPr>
                <w:rFonts w:cs="Arial"/>
                <w:b/>
                <w:bCs/>
              </w:rPr>
            </w:pPr>
            <w:r w:rsidRPr="00856DE7">
              <w:rPr>
                <w:rFonts w:cs="Arial"/>
                <w:b/>
                <w:bCs/>
              </w:rPr>
              <w:t>Level of Impact</w:t>
            </w:r>
          </w:p>
        </w:tc>
        <w:tc>
          <w:tcPr>
            <w:tcW w:w="3260" w:type="dxa"/>
            <w:gridSpan w:val="5"/>
            <w:shd w:val="clear" w:color="auto" w:fill="FFFFFF"/>
          </w:tcPr>
          <w:p w14:paraId="5E5FD87A" w14:textId="77777777" w:rsidR="00796620" w:rsidRPr="00856DE7" w:rsidRDefault="00796620" w:rsidP="000855A5">
            <w:pPr>
              <w:spacing w:before="80" w:after="80"/>
              <w:ind w:left="33"/>
              <w:jc w:val="center"/>
              <w:rPr>
                <w:rFonts w:cs="Arial"/>
                <w:b/>
                <w:bCs/>
              </w:rPr>
            </w:pPr>
            <w:r w:rsidRPr="00856DE7">
              <w:rPr>
                <w:rFonts w:cs="Arial"/>
                <w:b/>
                <w:bCs/>
              </w:rPr>
              <w:t>Mitigating Actions</w:t>
            </w:r>
          </w:p>
          <w:p w14:paraId="1E00B5E3" w14:textId="77777777" w:rsidR="00796620" w:rsidRPr="00856DE7" w:rsidRDefault="00796620" w:rsidP="000855A5">
            <w:pPr>
              <w:spacing w:before="80" w:after="80"/>
              <w:ind w:left="33"/>
              <w:jc w:val="center"/>
              <w:rPr>
                <w:rFonts w:cs="Arial"/>
                <w:b/>
                <w:bCs/>
                <w:sz w:val="16"/>
                <w:szCs w:val="16"/>
              </w:rPr>
            </w:pPr>
            <w:r w:rsidRPr="00856DE7">
              <w:rPr>
                <w:rFonts w:cs="Arial"/>
                <w:b/>
                <w:bCs/>
                <w:sz w:val="16"/>
                <w:szCs w:val="16"/>
              </w:rPr>
              <w:t xml:space="preserve">(what needs to be done to </w:t>
            </w:r>
            <w:proofErr w:type="spellStart"/>
            <w:r w:rsidRPr="00856DE7">
              <w:rPr>
                <w:rFonts w:cs="Arial"/>
                <w:b/>
                <w:bCs/>
                <w:sz w:val="16"/>
                <w:szCs w:val="16"/>
              </w:rPr>
              <w:t>minimise</w:t>
            </w:r>
            <w:proofErr w:type="spellEnd"/>
            <w:r w:rsidRPr="00856DE7">
              <w:rPr>
                <w:rFonts w:cs="Arial"/>
                <w:b/>
                <w:bCs/>
                <w:sz w:val="16"/>
                <w:szCs w:val="16"/>
              </w:rPr>
              <w:t xml:space="preserve"> / remove the impact)</w:t>
            </w:r>
          </w:p>
        </w:tc>
        <w:tc>
          <w:tcPr>
            <w:tcW w:w="2126" w:type="dxa"/>
            <w:shd w:val="clear" w:color="auto" w:fill="FFFFFF"/>
          </w:tcPr>
          <w:p w14:paraId="1C4E78B8" w14:textId="77777777" w:rsidR="00796620" w:rsidRPr="00856DE7" w:rsidRDefault="00796620" w:rsidP="000855A5">
            <w:pPr>
              <w:spacing w:before="80" w:after="80"/>
              <w:ind w:left="34"/>
              <w:jc w:val="center"/>
              <w:rPr>
                <w:rFonts w:cs="Arial"/>
                <w:b/>
                <w:bCs/>
              </w:rPr>
            </w:pPr>
            <w:r w:rsidRPr="00856DE7">
              <w:rPr>
                <w:rFonts w:cs="Arial"/>
                <w:b/>
                <w:bCs/>
              </w:rPr>
              <w:t>Responsible Officer</w:t>
            </w:r>
          </w:p>
        </w:tc>
      </w:tr>
      <w:tr w:rsidR="00796620" w:rsidRPr="00856DE7" w14:paraId="63227A98" w14:textId="77777777">
        <w:tc>
          <w:tcPr>
            <w:tcW w:w="3403" w:type="dxa"/>
            <w:gridSpan w:val="3"/>
          </w:tcPr>
          <w:p w14:paraId="24B7316D" w14:textId="77777777" w:rsidR="00796620" w:rsidRPr="00856DE7" w:rsidRDefault="00796620" w:rsidP="000855A5">
            <w:pPr>
              <w:spacing w:before="80" w:after="80"/>
              <w:rPr>
                <w:rFonts w:cs="Arial"/>
              </w:rPr>
            </w:pPr>
          </w:p>
          <w:p w14:paraId="69CB7C58" w14:textId="13BC4300" w:rsidR="00796620" w:rsidRPr="00856DE7" w:rsidRDefault="00796620" w:rsidP="000855A5">
            <w:pPr>
              <w:spacing w:before="80" w:after="80"/>
              <w:rPr>
                <w:rFonts w:cs="Arial"/>
              </w:rPr>
            </w:pPr>
          </w:p>
        </w:tc>
        <w:tc>
          <w:tcPr>
            <w:tcW w:w="1276" w:type="dxa"/>
            <w:gridSpan w:val="2"/>
          </w:tcPr>
          <w:p w14:paraId="3E6E1F66" w14:textId="77777777" w:rsidR="00796620" w:rsidRPr="00856DE7" w:rsidRDefault="00796620" w:rsidP="000855A5">
            <w:pPr>
              <w:spacing w:before="80" w:after="80"/>
              <w:ind w:left="34"/>
              <w:rPr>
                <w:rFonts w:cs="Arial"/>
              </w:rPr>
            </w:pPr>
          </w:p>
        </w:tc>
        <w:tc>
          <w:tcPr>
            <w:tcW w:w="3260" w:type="dxa"/>
            <w:gridSpan w:val="5"/>
          </w:tcPr>
          <w:p w14:paraId="21B76752" w14:textId="77777777" w:rsidR="00796620" w:rsidRPr="00856DE7" w:rsidRDefault="00796620" w:rsidP="000855A5">
            <w:pPr>
              <w:spacing w:before="80" w:after="80"/>
              <w:ind w:left="33"/>
              <w:rPr>
                <w:rFonts w:cs="Arial"/>
              </w:rPr>
            </w:pPr>
          </w:p>
        </w:tc>
        <w:tc>
          <w:tcPr>
            <w:tcW w:w="2126" w:type="dxa"/>
          </w:tcPr>
          <w:p w14:paraId="14037169" w14:textId="77777777" w:rsidR="00796620" w:rsidRPr="00856DE7" w:rsidRDefault="00796620" w:rsidP="000855A5">
            <w:pPr>
              <w:spacing w:before="80" w:after="80"/>
              <w:ind w:left="34" w:hanging="533"/>
              <w:rPr>
                <w:rFonts w:cs="Arial"/>
              </w:rPr>
            </w:pPr>
          </w:p>
        </w:tc>
      </w:tr>
      <w:tr w:rsidR="00796620" w:rsidRPr="00856DE7" w14:paraId="161D9DAB" w14:textId="77777777">
        <w:tc>
          <w:tcPr>
            <w:tcW w:w="10065" w:type="dxa"/>
            <w:gridSpan w:val="11"/>
            <w:shd w:val="clear" w:color="auto" w:fill="B6DDE8"/>
          </w:tcPr>
          <w:p w14:paraId="3CC614ED" w14:textId="77777777" w:rsidR="00796620" w:rsidRPr="00856DE7" w:rsidRDefault="00796620" w:rsidP="000855A5">
            <w:pPr>
              <w:spacing w:before="80" w:after="80"/>
              <w:rPr>
                <w:rFonts w:cs="Arial"/>
                <w:b/>
              </w:rPr>
            </w:pPr>
            <w:r w:rsidRPr="00856DE7">
              <w:rPr>
                <w:rFonts w:cs="Arial"/>
                <w:b/>
              </w:rPr>
              <w:t>Monitoring of Actions</w:t>
            </w:r>
          </w:p>
        </w:tc>
      </w:tr>
      <w:tr w:rsidR="00796620" w:rsidRPr="00856DE7" w14:paraId="681709BA" w14:textId="77777777">
        <w:tc>
          <w:tcPr>
            <w:tcW w:w="10065" w:type="dxa"/>
            <w:gridSpan w:val="11"/>
          </w:tcPr>
          <w:p w14:paraId="09366D3C" w14:textId="77777777" w:rsidR="00796620" w:rsidRPr="00856DE7" w:rsidRDefault="00796620" w:rsidP="000855A5">
            <w:pPr>
              <w:spacing w:before="80" w:after="80"/>
              <w:rPr>
                <w:rFonts w:cs="Arial"/>
              </w:rPr>
            </w:pPr>
            <w:r w:rsidRPr="00856DE7">
              <w:rPr>
                <w:rFonts w:cs="Arial"/>
              </w:rPr>
              <w:t>The monitoring of actions to mitigate any impact will be undertaken at the appropriate level</w:t>
            </w:r>
          </w:p>
          <w:p w14:paraId="08094E8C" w14:textId="77777777" w:rsidR="00796620" w:rsidRPr="00856DE7" w:rsidRDefault="00796620" w:rsidP="000855A5">
            <w:pPr>
              <w:tabs>
                <w:tab w:val="left" w:pos="5168"/>
              </w:tabs>
              <w:spacing w:before="80" w:after="80"/>
              <w:rPr>
                <w:rFonts w:cs="Arial"/>
              </w:rPr>
            </w:pPr>
          </w:p>
        </w:tc>
      </w:tr>
    </w:tbl>
    <w:p w14:paraId="56DD1F9A" w14:textId="77777777" w:rsidR="00796620" w:rsidRDefault="00796620" w:rsidP="00796620">
      <w:pPr>
        <w:sectPr w:rsidR="00796620" w:rsidSect="00E20B52">
          <w:pgSz w:w="11906" w:h="16838"/>
          <w:pgMar w:top="1440" w:right="1440" w:bottom="851" w:left="1440" w:header="708" w:footer="220" w:gutter="0"/>
          <w:cols w:space="708"/>
          <w:titlePg/>
          <w:docGrid w:linePitch="360"/>
        </w:sectPr>
      </w:pPr>
    </w:p>
    <w:p w14:paraId="7C123A86" w14:textId="77777777" w:rsidR="00101BBD" w:rsidRPr="00856DE7" w:rsidRDefault="00942F86" w:rsidP="00A50DC5">
      <w:pPr>
        <w:pStyle w:val="Heading1"/>
        <w:ind w:hanging="530"/>
      </w:pPr>
      <w:bookmarkStart w:id="27" w:name="_Toc202452488"/>
      <w:r w:rsidRPr="00856DE7">
        <w:lastRenderedPageBreak/>
        <w:t>IMPLEMENTATION PLAN</w:t>
      </w:r>
      <w:bookmarkEnd w:id="27"/>
      <w:r w:rsidRPr="00856DE7">
        <w:t xml:space="preserve"> </w:t>
      </w:r>
    </w:p>
    <w:p w14:paraId="625C0FE1" w14:textId="47FD3844" w:rsidR="00635894" w:rsidRPr="00502E62" w:rsidRDefault="00635894" w:rsidP="00824956">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A00AAC" w:rsidRPr="00856DE7" w14:paraId="0B92C064" w14:textId="77777777" w:rsidTr="000855A5">
        <w:tc>
          <w:tcPr>
            <w:tcW w:w="2952" w:type="dxa"/>
            <w:shd w:val="clear" w:color="auto" w:fill="E0E0E0"/>
          </w:tcPr>
          <w:p w14:paraId="00DA057B" w14:textId="77777777" w:rsidR="00A00AAC" w:rsidRPr="00856DE7" w:rsidRDefault="00A00AAC" w:rsidP="00A33A94">
            <w:pPr>
              <w:spacing w:before="60" w:after="60"/>
              <w:jc w:val="center"/>
              <w:rPr>
                <w:rFonts w:cs="Arial"/>
                <w:b/>
                <w:szCs w:val="22"/>
              </w:rPr>
            </w:pPr>
            <w:r w:rsidRPr="00856DE7">
              <w:rPr>
                <w:rFonts w:cs="Arial"/>
                <w:b/>
                <w:szCs w:val="22"/>
              </w:rPr>
              <w:t>Action</w:t>
            </w:r>
          </w:p>
        </w:tc>
        <w:tc>
          <w:tcPr>
            <w:tcW w:w="2952" w:type="dxa"/>
            <w:shd w:val="clear" w:color="auto" w:fill="E0E0E0"/>
          </w:tcPr>
          <w:p w14:paraId="4710F1E3" w14:textId="77777777" w:rsidR="00A00AAC" w:rsidRPr="00856DE7" w:rsidRDefault="00A00AAC" w:rsidP="00A33A94">
            <w:pPr>
              <w:spacing w:before="60" w:after="60"/>
              <w:jc w:val="center"/>
              <w:rPr>
                <w:rFonts w:cs="Arial"/>
                <w:b/>
                <w:szCs w:val="22"/>
              </w:rPr>
            </w:pPr>
            <w:r w:rsidRPr="00856DE7">
              <w:rPr>
                <w:rFonts w:cs="Arial"/>
                <w:b/>
                <w:szCs w:val="22"/>
              </w:rPr>
              <w:t>Responsible Person</w:t>
            </w:r>
          </w:p>
        </w:tc>
        <w:tc>
          <w:tcPr>
            <w:tcW w:w="2952" w:type="dxa"/>
            <w:shd w:val="clear" w:color="auto" w:fill="E0E0E0"/>
          </w:tcPr>
          <w:p w14:paraId="701C5FC3" w14:textId="77777777" w:rsidR="00A00AAC" w:rsidRPr="00856DE7" w:rsidRDefault="00A00AAC" w:rsidP="00A33A94">
            <w:pPr>
              <w:spacing w:before="60" w:after="60"/>
              <w:jc w:val="center"/>
              <w:rPr>
                <w:rFonts w:cs="Arial"/>
                <w:b/>
                <w:szCs w:val="22"/>
              </w:rPr>
            </w:pPr>
            <w:r w:rsidRPr="00856DE7">
              <w:rPr>
                <w:rFonts w:cs="Arial"/>
                <w:b/>
                <w:szCs w:val="22"/>
              </w:rPr>
              <w:t>Planned timeline</w:t>
            </w:r>
          </w:p>
        </w:tc>
      </w:tr>
      <w:tr w:rsidR="00A33A94" w:rsidRPr="00856DE7" w14:paraId="2F655C49" w14:textId="77777777" w:rsidTr="000855A5">
        <w:tc>
          <w:tcPr>
            <w:tcW w:w="2952" w:type="dxa"/>
            <w:shd w:val="clear" w:color="auto" w:fill="auto"/>
          </w:tcPr>
          <w:p w14:paraId="17EB7C3F" w14:textId="77777777" w:rsidR="00A33A94" w:rsidRPr="00A33A94" w:rsidRDefault="00A33A94" w:rsidP="00A33A94">
            <w:pPr>
              <w:spacing w:before="60" w:after="60"/>
              <w:rPr>
                <w:rFonts w:cs="Arial"/>
              </w:rPr>
            </w:pPr>
            <w:r w:rsidRPr="00A33A94">
              <w:rPr>
                <w:rFonts w:cs="Arial"/>
              </w:rPr>
              <w:t xml:space="preserve">Policy to be </w:t>
            </w:r>
            <w:r>
              <w:rPr>
                <w:rFonts w:cs="Arial"/>
              </w:rPr>
              <w:t xml:space="preserve">uploaded to </w:t>
            </w:r>
            <w:r w:rsidRPr="00A33A94">
              <w:rPr>
                <w:rFonts w:cs="Arial"/>
              </w:rPr>
              <w:t>the Procedural Document Library</w:t>
            </w:r>
          </w:p>
        </w:tc>
        <w:tc>
          <w:tcPr>
            <w:tcW w:w="2952" w:type="dxa"/>
            <w:shd w:val="clear" w:color="auto" w:fill="auto"/>
          </w:tcPr>
          <w:p w14:paraId="400A2E0A" w14:textId="77777777" w:rsidR="00A33A94" w:rsidRPr="00A33A94" w:rsidRDefault="00A33A94" w:rsidP="00A33A94">
            <w:pPr>
              <w:spacing w:before="60" w:after="60"/>
              <w:rPr>
                <w:rFonts w:cs="Arial"/>
                <w:szCs w:val="22"/>
              </w:rPr>
            </w:pPr>
            <w:r>
              <w:rPr>
                <w:rFonts w:cs="Arial"/>
                <w:szCs w:val="22"/>
              </w:rPr>
              <w:t>Education and Development Administrator</w:t>
            </w:r>
          </w:p>
        </w:tc>
        <w:tc>
          <w:tcPr>
            <w:tcW w:w="2952" w:type="dxa"/>
            <w:shd w:val="clear" w:color="auto" w:fill="auto"/>
          </w:tcPr>
          <w:p w14:paraId="61951577" w14:textId="77777777" w:rsidR="00A33A94" w:rsidRPr="00856DE7" w:rsidRDefault="00A33A94" w:rsidP="00A33A94">
            <w:pPr>
              <w:spacing w:before="60" w:after="60"/>
              <w:rPr>
                <w:rFonts w:cs="Arial"/>
              </w:rPr>
            </w:pPr>
            <w:r w:rsidRPr="00856DE7">
              <w:rPr>
                <w:rFonts w:cs="Arial"/>
              </w:rPr>
              <w:t>Within 2 weeks following ratification</w:t>
            </w:r>
          </w:p>
        </w:tc>
      </w:tr>
      <w:tr w:rsidR="00A33A94" w:rsidRPr="00856DE7" w14:paraId="08EB0C8B" w14:textId="77777777" w:rsidTr="000855A5">
        <w:tc>
          <w:tcPr>
            <w:tcW w:w="2952" w:type="dxa"/>
            <w:shd w:val="clear" w:color="auto" w:fill="auto"/>
          </w:tcPr>
          <w:p w14:paraId="5E921F21" w14:textId="77777777" w:rsidR="00A33A94" w:rsidRPr="00A33A94" w:rsidRDefault="00A33A94" w:rsidP="00A33A94">
            <w:pPr>
              <w:spacing w:before="60" w:after="60"/>
              <w:rPr>
                <w:rFonts w:cs="Arial"/>
              </w:rPr>
            </w:pPr>
            <w:r w:rsidRPr="00A33A94">
              <w:rPr>
                <w:rFonts w:cs="Arial"/>
              </w:rPr>
              <w:t xml:space="preserve">Email to all staff </w:t>
            </w:r>
          </w:p>
        </w:tc>
        <w:tc>
          <w:tcPr>
            <w:tcW w:w="2952" w:type="dxa"/>
            <w:shd w:val="clear" w:color="auto" w:fill="auto"/>
          </w:tcPr>
          <w:p w14:paraId="26C12130" w14:textId="77777777" w:rsidR="00A33A94" w:rsidRPr="00A33A94" w:rsidRDefault="00502E62" w:rsidP="00A33A94">
            <w:pPr>
              <w:spacing w:before="60" w:after="60"/>
              <w:rPr>
                <w:rFonts w:cs="Arial"/>
                <w:szCs w:val="22"/>
              </w:rPr>
            </w:pPr>
            <w:r>
              <w:rPr>
                <w:rFonts w:cs="Arial"/>
                <w:szCs w:val="22"/>
              </w:rPr>
              <w:t>Education and Development Administrator</w:t>
            </w:r>
          </w:p>
        </w:tc>
        <w:tc>
          <w:tcPr>
            <w:tcW w:w="2952" w:type="dxa"/>
            <w:shd w:val="clear" w:color="auto" w:fill="auto"/>
          </w:tcPr>
          <w:p w14:paraId="5A22ED00" w14:textId="77777777" w:rsidR="00A33A94" w:rsidRPr="00856DE7" w:rsidRDefault="00A33A94" w:rsidP="00A33A94">
            <w:pPr>
              <w:spacing w:before="60" w:after="60"/>
              <w:rPr>
                <w:rFonts w:cs="Arial"/>
              </w:rPr>
            </w:pPr>
            <w:r w:rsidRPr="00856DE7">
              <w:rPr>
                <w:rFonts w:cs="Arial"/>
              </w:rPr>
              <w:t>Within 2 weeks following ratification</w:t>
            </w:r>
          </w:p>
        </w:tc>
      </w:tr>
      <w:tr w:rsidR="00502E62" w:rsidRPr="00856DE7" w14:paraId="3FB9A0DE" w14:textId="77777777" w:rsidTr="000855A5">
        <w:tc>
          <w:tcPr>
            <w:tcW w:w="2952" w:type="dxa"/>
            <w:shd w:val="clear" w:color="auto" w:fill="auto"/>
          </w:tcPr>
          <w:p w14:paraId="3C4CE76B" w14:textId="77777777" w:rsidR="00502E62" w:rsidRPr="00A33A94" w:rsidRDefault="00502E62" w:rsidP="00A33A94">
            <w:pPr>
              <w:spacing w:before="60" w:after="60"/>
              <w:rPr>
                <w:rFonts w:cs="Arial"/>
              </w:rPr>
            </w:pPr>
            <w:r>
              <w:rPr>
                <w:rFonts w:cs="Arial"/>
              </w:rPr>
              <w:t>Upload policy (+/- assessment tool) to Virtual College and allocate to relevant staff</w:t>
            </w:r>
          </w:p>
        </w:tc>
        <w:tc>
          <w:tcPr>
            <w:tcW w:w="2952" w:type="dxa"/>
            <w:shd w:val="clear" w:color="auto" w:fill="auto"/>
          </w:tcPr>
          <w:p w14:paraId="6D56D32D" w14:textId="77777777" w:rsidR="00502E62" w:rsidRDefault="00502E62" w:rsidP="00A33A94">
            <w:pPr>
              <w:spacing w:before="60" w:after="60"/>
              <w:rPr>
                <w:rFonts w:cs="Arial"/>
                <w:szCs w:val="22"/>
              </w:rPr>
            </w:pPr>
            <w:r>
              <w:rPr>
                <w:rFonts w:cs="Arial"/>
                <w:szCs w:val="22"/>
              </w:rPr>
              <w:t>Education and Development Department</w:t>
            </w:r>
          </w:p>
        </w:tc>
        <w:tc>
          <w:tcPr>
            <w:tcW w:w="2952" w:type="dxa"/>
            <w:shd w:val="clear" w:color="auto" w:fill="auto"/>
          </w:tcPr>
          <w:p w14:paraId="36F06759" w14:textId="77777777" w:rsidR="00502E62" w:rsidRPr="00856DE7" w:rsidRDefault="00502E62" w:rsidP="00A33A94">
            <w:pPr>
              <w:spacing w:before="60" w:after="60"/>
              <w:rPr>
                <w:rFonts w:cs="Arial"/>
              </w:rPr>
            </w:pPr>
            <w:r w:rsidRPr="00856DE7">
              <w:rPr>
                <w:rFonts w:cs="Arial"/>
              </w:rPr>
              <w:t>Within 2 weeks following ratification</w:t>
            </w:r>
          </w:p>
        </w:tc>
      </w:tr>
      <w:tr w:rsidR="00201CA3" w:rsidRPr="00856DE7" w14:paraId="678AA1A9" w14:textId="77777777" w:rsidTr="000855A5">
        <w:tc>
          <w:tcPr>
            <w:tcW w:w="2952" w:type="dxa"/>
            <w:shd w:val="clear" w:color="auto" w:fill="auto"/>
          </w:tcPr>
          <w:p w14:paraId="4F5D2ED4" w14:textId="77777777" w:rsidR="00201CA3" w:rsidRPr="00A33A94" w:rsidRDefault="00A33A94" w:rsidP="00502E62">
            <w:pPr>
              <w:spacing w:before="60" w:after="60"/>
              <w:rPr>
                <w:rFonts w:cs="Arial"/>
              </w:rPr>
            </w:pPr>
            <w:r w:rsidRPr="00A33A94">
              <w:rPr>
                <w:rFonts w:cs="Arial"/>
              </w:rPr>
              <w:t>Relevant staff to sign</w:t>
            </w:r>
            <w:r w:rsidR="00502E62">
              <w:rPr>
                <w:rFonts w:cs="Arial"/>
              </w:rPr>
              <w:t xml:space="preserve"> (via Virtual College)</w:t>
            </w:r>
            <w:r w:rsidRPr="00A33A94">
              <w:rPr>
                <w:rFonts w:cs="Arial"/>
              </w:rPr>
              <w:t xml:space="preserve"> that they have read and under</w:t>
            </w:r>
            <w:r w:rsidR="00502E62">
              <w:rPr>
                <w:rFonts w:cs="Arial"/>
              </w:rPr>
              <w:t>stood policy</w:t>
            </w:r>
            <w:r w:rsidRPr="00A33A94">
              <w:rPr>
                <w:rFonts w:cs="Arial"/>
              </w:rPr>
              <w:t>.</w:t>
            </w:r>
          </w:p>
        </w:tc>
        <w:tc>
          <w:tcPr>
            <w:tcW w:w="2952" w:type="dxa"/>
            <w:shd w:val="clear" w:color="auto" w:fill="auto"/>
          </w:tcPr>
          <w:p w14:paraId="44DA4E1C" w14:textId="77777777" w:rsidR="00201CA3" w:rsidRPr="00A33A94" w:rsidRDefault="00A33A94" w:rsidP="00A33A94">
            <w:pPr>
              <w:spacing w:before="60" w:after="60"/>
              <w:rPr>
                <w:rFonts w:cs="Arial"/>
                <w:szCs w:val="22"/>
              </w:rPr>
            </w:pPr>
            <w:r w:rsidRPr="00A33A94">
              <w:rPr>
                <w:rFonts w:cs="Arial"/>
                <w:szCs w:val="22"/>
              </w:rPr>
              <w:t xml:space="preserve">All staff </w:t>
            </w:r>
            <w:proofErr w:type="gramStart"/>
            <w:r w:rsidRPr="00A33A94">
              <w:rPr>
                <w:rFonts w:cs="Arial"/>
                <w:szCs w:val="22"/>
              </w:rPr>
              <w:t>notified</w:t>
            </w:r>
            <w:proofErr w:type="gramEnd"/>
            <w:r w:rsidRPr="00A33A94">
              <w:rPr>
                <w:rFonts w:cs="Arial"/>
                <w:szCs w:val="22"/>
              </w:rPr>
              <w:t xml:space="preserve"> via Virtual College.</w:t>
            </w:r>
          </w:p>
        </w:tc>
        <w:tc>
          <w:tcPr>
            <w:tcW w:w="2952" w:type="dxa"/>
            <w:shd w:val="clear" w:color="auto" w:fill="auto"/>
          </w:tcPr>
          <w:p w14:paraId="05F372E0" w14:textId="3FEB4DBE" w:rsidR="00201CA3" w:rsidRPr="00856DE7" w:rsidRDefault="00A33A94" w:rsidP="00502E62">
            <w:pPr>
              <w:spacing w:before="60" w:after="60"/>
              <w:rPr>
                <w:rFonts w:cs="Arial"/>
              </w:rPr>
            </w:pPr>
            <w:r>
              <w:rPr>
                <w:rFonts w:cs="Arial"/>
              </w:rPr>
              <w:t xml:space="preserve">Within </w:t>
            </w:r>
            <w:r w:rsidR="00024729">
              <w:rPr>
                <w:rFonts w:cs="Arial"/>
              </w:rPr>
              <w:t>2</w:t>
            </w:r>
            <w:r>
              <w:rPr>
                <w:rFonts w:cs="Arial"/>
              </w:rPr>
              <w:t xml:space="preserve"> month</w:t>
            </w:r>
            <w:r w:rsidR="00024729">
              <w:rPr>
                <w:rFonts w:cs="Arial"/>
              </w:rPr>
              <w:t>s</w:t>
            </w:r>
            <w:r>
              <w:rPr>
                <w:rFonts w:cs="Arial"/>
              </w:rPr>
              <w:t xml:space="preserve"> of notification</w:t>
            </w:r>
          </w:p>
        </w:tc>
      </w:tr>
      <w:tr w:rsidR="005C76F5" w:rsidRPr="00856DE7" w14:paraId="75916484" w14:textId="77777777" w:rsidTr="000855A5">
        <w:tc>
          <w:tcPr>
            <w:tcW w:w="2952" w:type="dxa"/>
            <w:shd w:val="clear" w:color="auto" w:fill="auto"/>
          </w:tcPr>
          <w:p w14:paraId="3958DC55" w14:textId="77777777" w:rsidR="005C76F5" w:rsidRPr="00A33A94" w:rsidRDefault="005C76F5" w:rsidP="00502E62">
            <w:pPr>
              <w:spacing w:before="60" w:after="60"/>
              <w:rPr>
                <w:rFonts w:cs="Arial"/>
              </w:rPr>
            </w:pPr>
          </w:p>
        </w:tc>
        <w:tc>
          <w:tcPr>
            <w:tcW w:w="2952" w:type="dxa"/>
            <w:shd w:val="clear" w:color="auto" w:fill="auto"/>
          </w:tcPr>
          <w:p w14:paraId="2109693F" w14:textId="77777777" w:rsidR="005C76F5" w:rsidRPr="00A33A94" w:rsidRDefault="005C76F5" w:rsidP="00A33A94">
            <w:pPr>
              <w:spacing w:before="60" w:after="60"/>
              <w:rPr>
                <w:rFonts w:cs="Arial"/>
                <w:szCs w:val="22"/>
              </w:rPr>
            </w:pPr>
          </w:p>
        </w:tc>
        <w:tc>
          <w:tcPr>
            <w:tcW w:w="2952" w:type="dxa"/>
            <w:shd w:val="clear" w:color="auto" w:fill="auto"/>
          </w:tcPr>
          <w:p w14:paraId="01174A7E" w14:textId="77777777" w:rsidR="005C76F5" w:rsidRDefault="005C76F5" w:rsidP="00502E62">
            <w:pPr>
              <w:spacing w:before="60" w:after="60"/>
              <w:rPr>
                <w:rFonts w:cs="Arial"/>
              </w:rPr>
            </w:pPr>
          </w:p>
        </w:tc>
      </w:tr>
      <w:tr w:rsidR="00502E62" w:rsidRPr="00856DE7" w14:paraId="1E92B3BC" w14:textId="77777777" w:rsidTr="000855A5">
        <w:tc>
          <w:tcPr>
            <w:tcW w:w="2952" w:type="dxa"/>
            <w:shd w:val="clear" w:color="auto" w:fill="auto"/>
          </w:tcPr>
          <w:p w14:paraId="4C68C9A1" w14:textId="77777777" w:rsidR="00502E62" w:rsidRPr="00A33A94" w:rsidRDefault="00502E62" w:rsidP="00A33A94">
            <w:pPr>
              <w:spacing w:before="60" w:after="60"/>
              <w:rPr>
                <w:rFonts w:cs="Arial"/>
              </w:rPr>
            </w:pPr>
          </w:p>
        </w:tc>
        <w:tc>
          <w:tcPr>
            <w:tcW w:w="2952" w:type="dxa"/>
            <w:shd w:val="clear" w:color="auto" w:fill="auto"/>
          </w:tcPr>
          <w:p w14:paraId="6B0BFB47" w14:textId="77777777" w:rsidR="00502E62" w:rsidRPr="00A33A94" w:rsidRDefault="00502E62" w:rsidP="00A33A94">
            <w:pPr>
              <w:spacing w:before="60" w:after="60"/>
              <w:rPr>
                <w:rFonts w:cs="Arial"/>
                <w:szCs w:val="22"/>
              </w:rPr>
            </w:pPr>
          </w:p>
        </w:tc>
        <w:tc>
          <w:tcPr>
            <w:tcW w:w="2952" w:type="dxa"/>
            <w:shd w:val="clear" w:color="auto" w:fill="auto"/>
          </w:tcPr>
          <w:p w14:paraId="45B3D22C" w14:textId="77777777" w:rsidR="00502E62" w:rsidRDefault="00502E62" w:rsidP="00502E62">
            <w:pPr>
              <w:spacing w:before="60" w:after="60"/>
              <w:rPr>
                <w:rFonts w:cs="Arial"/>
              </w:rPr>
            </w:pPr>
          </w:p>
        </w:tc>
      </w:tr>
    </w:tbl>
    <w:p w14:paraId="7D05ED4A" w14:textId="77777777" w:rsidR="00101BBD" w:rsidRPr="00856DE7" w:rsidRDefault="00F97AD3" w:rsidP="00856DE7">
      <w:pPr>
        <w:pStyle w:val="Heading1"/>
      </w:pPr>
      <w:bookmarkStart w:id="28" w:name="_Toc202452489"/>
      <w:r w:rsidRPr="00856DE7">
        <w:t>GLOSSARY OF TERMS</w:t>
      </w:r>
      <w:bookmarkEnd w:id="28"/>
    </w:p>
    <w:p w14:paraId="51716A6D" w14:textId="77777777" w:rsidR="008B6BFF" w:rsidRDefault="0001387D" w:rsidP="000B7B26">
      <w:r>
        <w:rPr>
          <w:b/>
        </w:rPr>
        <w:t xml:space="preserve">Buccal cavity – </w:t>
      </w:r>
      <w:r>
        <w:t>the area of the oral cavity between inner lining of the cheek and gums</w:t>
      </w:r>
    </w:p>
    <w:p w14:paraId="4EA45306" w14:textId="070CBCC1" w:rsidR="0001387D" w:rsidRDefault="0001387D" w:rsidP="000B7B26">
      <w:r>
        <w:rPr>
          <w:b/>
        </w:rPr>
        <w:t xml:space="preserve">Non-healthcare worker/individual- </w:t>
      </w:r>
      <w:r>
        <w:t xml:space="preserve">parent, nursery staff, teaching assistant </w:t>
      </w:r>
    </w:p>
    <w:p w14:paraId="1111EDC4" w14:textId="77777777" w:rsidR="0001387D" w:rsidRDefault="0001387D" w:rsidP="000B7B26">
      <w:r>
        <w:rPr>
          <w:b/>
        </w:rPr>
        <w:t>Registered Prescriber-</w:t>
      </w:r>
      <w:r>
        <w:t xml:space="preserve"> An individual currently registered to prescribe medication </w:t>
      </w:r>
      <w:proofErr w:type="gramStart"/>
      <w:r>
        <w:t>in the course of</w:t>
      </w:r>
      <w:proofErr w:type="gramEnd"/>
      <w:r>
        <w:t xml:space="preserve"> professional practice. </w:t>
      </w:r>
    </w:p>
    <w:p w14:paraId="607EE8E5" w14:textId="5119BE35" w:rsidR="00796620" w:rsidRDefault="00796620" w:rsidP="000B7B26">
      <w:pPr>
        <w:rPr>
          <w:rFonts w:cs="Arial"/>
        </w:rPr>
      </w:pPr>
    </w:p>
    <w:p w14:paraId="63A2DC08" w14:textId="77777777" w:rsidR="00233DA9" w:rsidRDefault="00233DA9" w:rsidP="00824956">
      <w:pPr>
        <w:rPr>
          <w:rFonts w:cs="Arial"/>
        </w:rPr>
        <w:sectPr w:rsidR="00233DA9" w:rsidSect="00856DE7">
          <w:pgSz w:w="11906" w:h="16838"/>
          <w:pgMar w:top="1440" w:right="1440" w:bottom="1440" w:left="1440" w:header="708" w:footer="220" w:gutter="0"/>
          <w:cols w:space="708"/>
          <w:titlePg/>
          <w:docGrid w:linePitch="360"/>
        </w:sectPr>
      </w:pPr>
    </w:p>
    <w:p w14:paraId="7FB98EFA" w14:textId="77777777" w:rsidR="007B2215" w:rsidRPr="00856DE7" w:rsidRDefault="00F97AD3" w:rsidP="00856DE7">
      <w:pPr>
        <w:pStyle w:val="Heading1"/>
      </w:pPr>
      <w:bookmarkStart w:id="29" w:name="_Toc202452490"/>
      <w:r w:rsidRPr="00856DE7">
        <w:lastRenderedPageBreak/>
        <w:t>REFERENCES</w:t>
      </w:r>
      <w:bookmarkEnd w:id="29"/>
    </w:p>
    <w:p w14:paraId="60E4B439" w14:textId="02553073" w:rsidR="0083666D" w:rsidRDefault="0083666D" w:rsidP="0083666D">
      <w:r>
        <w:t xml:space="preserve">Epilepsy Nurses Association (ESNA) (2023) Interim </w:t>
      </w:r>
      <w:r w:rsidR="008B6BFF">
        <w:t xml:space="preserve">best practice </w:t>
      </w:r>
      <w:r w:rsidR="006E5645">
        <w:t>g</w:t>
      </w:r>
      <w:r>
        <w:t xml:space="preserve">uidelines for training professional </w:t>
      </w:r>
      <w:proofErr w:type="spellStart"/>
      <w:r>
        <w:t>carers</w:t>
      </w:r>
      <w:proofErr w:type="spellEnd"/>
      <w:r>
        <w:t xml:space="preserve"> in the administration of Buccal (</w:t>
      </w:r>
      <w:proofErr w:type="spellStart"/>
      <w:r>
        <w:t>Oromucosal</w:t>
      </w:r>
      <w:proofErr w:type="spellEnd"/>
      <w:r>
        <w:t xml:space="preserve">) Midazolam for the treatment of prolonged and / or clusters of epileptic seizures in the community Available at: </w:t>
      </w:r>
      <w:hyperlink r:id="rId19">
        <w:r>
          <w:rPr>
            <w:rStyle w:val="Hyperlink"/>
          </w:rPr>
          <w:t>https://ilaebritish.org.uk/content/uploads/2019/06/ESNA-Midazolam-Guidelines.pdf</w:t>
        </w:r>
      </w:hyperlink>
      <w:hyperlink r:id="rId20" w:history="1">
        <w:r w:rsidRPr="009F041C">
          <w:rPr>
            <w:rStyle w:val="Hyperlink"/>
          </w:rPr>
          <w:t>https://Midazolam-interim-guidelines-ML_12454014_21.12.23_V_3.pdf</w:t>
        </w:r>
      </w:hyperlink>
      <w:r>
        <w:t xml:space="preserve">. </w:t>
      </w:r>
      <w:r w:rsidR="00C26195">
        <w:t>Last accessed 5</w:t>
      </w:r>
      <w:r w:rsidR="00C26195" w:rsidRPr="00C26195">
        <w:rPr>
          <w:vertAlign w:val="superscript"/>
        </w:rPr>
        <w:t>th</w:t>
      </w:r>
      <w:r w:rsidR="00C26195">
        <w:t xml:space="preserve"> January 2025</w:t>
      </w:r>
    </w:p>
    <w:p w14:paraId="40E2EB2A" w14:textId="77777777" w:rsidR="0083666D" w:rsidRDefault="0083666D" w:rsidP="0083666D">
      <w:r>
        <w:t xml:space="preserve">Epilepsy Nurses Association (ESNA) (2022) </w:t>
      </w:r>
      <w:proofErr w:type="spellStart"/>
      <w:r>
        <w:rPr>
          <w:i/>
        </w:rPr>
        <w:t>Oromucosal</w:t>
      </w:r>
      <w:proofErr w:type="spellEnd"/>
      <w:r>
        <w:rPr>
          <w:i/>
        </w:rPr>
        <w:t xml:space="preserve"> Midazolam Competency </w:t>
      </w:r>
    </w:p>
    <w:p w14:paraId="5C6478C8" w14:textId="77777777" w:rsidR="0083666D" w:rsidRDefault="0083666D" w:rsidP="0083666D">
      <w:r>
        <w:rPr>
          <w:i/>
        </w:rPr>
        <w:t xml:space="preserve">Checklist. </w:t>
      </w:r>
      <w:r>
        <w:t xml:space="preserve">Available at </w:t>
      </w:r>
    </w:p>
    <w:p w14:paraId="762AD6AE" w14:textId="222E5E06" w:rsidR="0083666D" w:rsidRDefault="00282AE5" w:rsidP="0083666D">
      <w:hyperlink r:id="rId21">
        <w:r w:rsidRPr="73980454">
          <w:rPr>
            <w:rStyle w:val="Hyperlink"/>
          </w:rPr>
          <w:t>www.epistatus.co.uk/downloads/Competency_Checklist_for_Oromucosal_Midazola</w:t>
        </w:r>
      </w:hyperlink>
    </w:p>
    <w:p w14:paraId="157A7849" w14:textId="56FAB9D5" w:rsidR="0083666D" w:rsidRDefault="0083666D" w:rsidP="0083666D">
      <w:hyperlink r:id="rId22">
        <w:r w:rsidRPr="73980454">
          <w:rPr>
            <w:color w:val="0000FF"/>
            <w:u w:val="single"/>
          </w:rPr>
          <w:t>m_Administration.pdf</w:t>
        </w:r>
      </w:hyperlink>
      <w:hyperlink r:id="rId23">
        <w:r>
          <w:t>.</w:t>
        </w:r>
      </w:hyperlink>
      <w:r>
        <w:t xml:space="preserve"> Last accessed </w:t>
      </w:r>
      <w:r w:rsidR="006E5645">
        <w:t>5th Jan 2025</w:t>
      </w:r>
      <w:r>
        <w:t xml:space="preserve"> </w:t>
      </w:r>
    </w:p>
    <w:p w14:paraId="50B7E770" w14:textId="1EE89601" w:rsidR="0083666D" w:rsidRDefault="0083666D" w:rsidP="0083666D">
      <w:r>
        <w:t>Government of Jersey (202</w:t>
      </w:r>
      <w:r w:rsidR="006E5645">
        <w:t>4</w:t>
      </w:r>
      <w:r>
        <w:t xml:space="preserve">) Prescribed List: Products available as Pharmaceutical Benefit under the Health Insurance (Jersey) Law 1967 (including Dental Practitioners’ Formulary) Available at: </w:t>
      </w:r>
    </w:p>
    <w:p w14:paraId="3A369AF0" w14:textId="30D7F4CC" w:rsidR="0083666D" w:rsidRDefault="0083666D" w:rsidP="0083666D">
      <w:hyperlink r:id="rId24">
        <w:r>
          <w:rPr>
            <w:color w:val="0000FF"/>
            <w:u w:val="single" w:color="0000FF"/>
          </w:rPr>
          <w:t xml:space="preserve">https://www.gov.je/SiteCollectionDocuments/Health%20and%20wellbeing/ID%20Pre </w:t>
        </w:r>
      </w:hyperlink>
      <w:hyperlink r:id="rId25">
        <w:r>
          <w:rPr>
            <w:color w:val="0000FF"/>
            <w:u w:val="single" w:color="0000FF"/>
          </w:rPr>
          <w:t>scribed%20List%20of%20Pharmaceutical%20Products.pdf</w:t>
        </w:r>
      </w:hyperlink>
      <w:hyperlink r:id="rId26">
        <w:r>
          <w:t xml:space="preserve"> </w:t>
        </w:r>
      </w:hyperlink>
      <w:r>
        <w:t xml:space="preserve">Last accessed </w:t>
      </w:r>
      <w:r w:rsidR="006E5645">
        <w:t>5</w:t>
      </w:r>
      <w:r w:rsidR="006E5645" w:rsidRPr="006E5645">
        <w:rPr>
          <w:vertAlign w:val="superscript"/>
        </w:rPr>
        <w:t>th</w:t>
      </w:r>
      <w:r w:rsidR="006E5645">
        <w:t xml:space="preserve"> January 2025</w:t>
      </w:r>
    </w:p>
    <w:p w14:paraId="58A5C1F6" w14:textId="77777777" w:rsidR="0083666D" w:rsidRDefault="0083666D" w:rsidP="0083666D">
      <w:r>
        <w:t xml:space="preserve">NICE (2022) NICE Guidelines (NG217) Epilepsies in children, young people and adults. (Treating status </w:t>
      </w:r>
      <w:proofErr w:type="spellStart"/>
      <w:r>
        <w:t>eplilepticus</w:t>
      </w:r>
      <w:proofErr w:type="spellEnd"/>
      <w:r>
        <w:t>, repeated or cluster seizures, and prolonged seizures.  (</w:t>
      </w:r>
      <w:hyperlink r:id="rId27" w:history="1">
        <w:r w:rsidRPr="009F041C">
          <w:rPr>
            <w:rStyle w:val="Hyperlink"/>
          </w:rPr>
          <w:t>https://nice.org.uk</w:t>
        </w:r>
      </w:hyperlink>
      <w:r>
        <w:t>). Last accessed 5</w:t>
      </w:r>
      <w:r w:rsidRPr="00A63CA6">
        <w:rPr>
          <w:vertAlign w:val="superscript"/>
        </w:rPr>
        <w:t>th</w:t>
      </w:r>
      <w:r>
        <w:t xml:space="preserve"> January 2025.</w:t>
      </w:r>
    </w:p>
    <w:p w14:paraId="58C9E613" w14:textId="77777777" w:rsidR="0083666D" w:rsidRDefault="0083666D" w:rsidP="0083666D">
      <w:r>
        <w:t xml:space="preserve">Royal College of </w:t>
      </w:r>
      <w:proofErr w:type="spellStart"/>
      <w:r>
        <w:t>Paediatrics</w:t>
      </w:r>
      <w:proofErr w:type="spellEnd"/>
      <w:r>
        <w:t xml:space="preserve"> and Child Health (RCPCH) (2016) </w:t>
      </w:r>
      <w:r>
        <w:rPr>
          <w:i/>
        </w:rPr>
        <w:t xml:space="preserve">RCPCH Epilepsy </w:t>
      </w:r>
    </w:p>
    <w:p w14:paraId="27A75C24" w14:textId="09BD8BAC" w:rsidR="0083666D" w:rsidRDefault="0083666D" w:rsidP="0083666D">
      <w:r>
        <w:rPr>
          <w:i/>
        </w:rPr>
        <w:t xml:space="preserve">Passport. </w:t>
      </w:r>
      <w:r>
        <w:t xml:space="preserve">Available at: </w:t>
      </w:r>
      <w:hyperlink r:id="rId28">
        <w:r>
          <w:rPr>
            <w:color w:val="0000FF"/>
            <w:u w:val="single" w:color="0000FF"/>
          </w:rPr>
          <w:t>RCPCH_Epilepsy_Passport_2016.pdf</w:t>
        </w:r>
      </w:hyperlink>
      <w:hyperlink r:id="rId29">
        <w:r>
          <w:t>.</w:t>
        </w:r>
      </w:hyperlink>
      <w:r>
        <w:t xml:space="preserve"> Last accessed </w:t>
      </w:r>
      <w:r w:rsidR="00DC7C5C">
        <w:t>5</w:t>
      </w:r>
      <w:r w:rsidR="00DC7C5C" w:rsidRPr="00DC7C5C">
        <w:rPr>
          <w:vertAlign w:val="superscript"/>
        </w:rPr>
        <w:t>th</w:t>
      </w:r>
      <w:r w:rsidR="00DC7C5C">
        <w:t xml:space="preserve"> January 2025</w:t>
      </w:r>
      <w:r>
        <w:t xml:space="preserve"> </w:t>
      </w:r>
    </w:p>
    <w:p w14:paraId="5A8690B1" w14:textId="77777777" w:rsidR="0083666D" w:rsidRDefault="0083666D" w:rsidP="0083666D">
      <w:r>
        <w:t xml:space="preserve">Shire Pharmaceuticals Ltd (2024a) </w:t>
      </w:r>
      <w:proofErr w:type="spellStart"/>
      <w:r>
        <w:t>Buccolam</w:t>
      </w:r>
      <w:proofErr w:type="spellEnd"/>
      <w:r>
        <w:t xml:space="preserve"> </w:t>
      </w:r>
      <w:proofErr w:type="spellStart"/>
      <w:r>
        <w:t>Oromucosal</w:t>
      </w:r>
      <w:proofErr w:type="spellEnd"/>
      <w:r>
        <w:t xml:space="preserve"> Solution: Summary of Product Characteristics. Available at:  </w:t>
      </w:r>
    </w:p>
    <w:p w14:paraId="2DD078A8" w14:textId="3D239306" w:rsidR="0083666D" w:rsidRDefault="0083666D" w:rsidP="0083666D">
      <w:r>
        <w:t>4</w:t>
      </w:r>
      <w:hyperlink r:id="rId30" w:history="1">
        <w:r w:rsidRPr="009F041C">
          <w:rPr>
            <w:rStyle w:val="Hyperlink"/>
          </w:rPr>
          <w:t>https://www.medicines.org.uk/emc/product/2768/smpc</w:t>
        </w:r>
      </w:hyperlink>
      <w:hyperlink r:id="rId31">
        <w:r>
          <w:t xml:space="preserve"> </w:t>
        </w:r>
      </w:hyperlink>
      <w:r>
        <w:t>Last accessed 5th January 2025</w:t>
      </w:r>
    </w:p>
    <w:p w14:paraId="0206D248" w14:textId="686BB248" w:rsidR="0083666D" w:rsidRDefault="0083666D" w:rsidP="0083666D">
      <w:r>
        <w:t xml:space="preserve">Shire Pharmaceuticals Ltd (2020b) </w:t>
      </w:r>
      <w:proofErr w:type="spellStart"/>
      <w:r>
        <w:rPr>
          <w:i/>
        </w:rPr>
        <w:t>Buccolam</w:t>
      </w:r>
      <w:proofErr w:type="spellEnd"/>
      <w:r>
        <w:rPr>
          <w:i/>
        </w:rPr>
        <w:t xml:space="preserve"> </w:t>
      </w:r>
      <w:proofErr w:type="spellStart"/>
      <w:r>
        <w:rPr>
          <w:i/>
        </w:rPr>
        <w:t>Oromucosal</w:t>
      </w:r>
      <w:proofErr w:type="spellEnd"/>
      <w:r>
        <w:rPr>
          <w:i/>
        </w:rPr>
        <w:t xml:space="preserve"> Solution:</w:t>
      </w:r>
      <w:r w:rsidR="00776527">
        <w:rPr>
          <w:i/>
        </w:rPr>
        <w:t xml:space="preserve"> </w:t>
      </w:r>
      <w:r>
        <w:rPr>
          <w:i/>
        </w:rPr>
        <w:t>Patient Information Leaflet</w:t>
      </w:r>
      <w:r w:rsidR="00047A7C">
        <w:rPr>
          <w:i/>
        </w:rPr>
        <w:t>,</w:t>
      </w:r>
      <w:r>
        <w:rPr>
          <w:i/>
        </w:rPr>
        <w:t xml:space="preserve"> </w:t>
      </w:r>
      <w:r>
        <w:t xml:space="preserve">Available at: </w:t>
      </w:r>
      <w:r>
        <w:rPr>
          <w:i/>
        </w:rPr>
        <w:t xml:space="preserve"> </w:t>
      </w:r>
      <w:hyperlink r:id="rId32" w:history="1">
        <w:r w:rsidRPr="009F041C">
          <w:rPr>
            <w:rStyle w:val="Hyperlink"/>
          </w:rPr>
          <w:t>https://www.medicines.org.uk/emc/files/pil.7460.pdf</w:t>
        </w:r>
      </w:hyperlink>
      <w:r>
        <w:rPr>
          <w:color w:val="0000FF"/>
          <w:u w:val="single" w:color="0000FF"/>
        </w:rPr>
        <w:t>.</w:t>
      </w:r>
      <w:hyperlink r:id="rId33">
        <w:r>
          <w:t xml:space="preserve"> </w:t>
        </w:r>
      </w:hyperlink>
      <w:r>
        <w:t>Last accessed 5</w:t>
      </w:r>
      <w:r w:rsidRPr="004E45A0">
        <w:rPr>
          <w:vertAlign w:val="superscript"/>
        </w:rPr>
        <w:t>th</w:t>
      </w:r>
      <w:r>
        <w:t xml:space="preserve"> January 2025. </w:t>
      </w:r>
      <w:r w:rsidR="00DC7C5C">
        <w:t>(</w:t>
      </w:r>
      <w:r>
        <w:t>Appendix 3</w:t>
      </w:r>
      <w:r w:rsidR="00DC7C5C">
        <w:t>)</w:t>
      </w:r>
    </w:p>
    <w:p w14:paraId="7A4877A2" w14:textId="77777777" w:rsidR="00233DA9" w:rsidRPr="00233DA9" w:rsidRDefault="00233DA9" w:rsidP="0083666D">
      <w:pPr>
        <w:rPr>
          <w:rFonts w:cs="Arial"/>
        </w:rPr>
      </w:pPr>
    </w:p>
    <w:p w14:paraId="34767643" w14:textId="77777777" w:rsidR="00DA3FE7" w:rsidRDefault="00DA3FE7" w:rsidP="007B2215">
      <w:pPr>
        <w:pStyle w:val="ListParagraph"/>
        <w:tabs>
          <w:tab w:val="left" w:pos="284"/>
        </w:tabs>
        <w:ind w:left="-66"/>
        <w:rPr>
          <w:rFonts w:cs="Arial"/>
          <w:b/>
        </w:rPr>
        <w:sectPr w:rsidR="00DA3FE7" w:rsidSect="00856DE7">
          <w:pgSz w:w="11906" w:h="16838"/>
          <w:pgMar w:top="1440" w:right="1440" w:bottom="1440" w:left="1440" w:header="708" w:footer="220" w:gutter="0"/>
          <w:cols w:space="708"/>
          <w:titlePg/>
          <w:docGrid w:linePitch="360"/>
        </w:sectPr>
      </w:pPr>
    </w:p>
    <w:p w14:paraId="04411FB8" w14:textId="77777777" w:rsidR="0085498A" w:rsidRPr="00856DE7" w:rsidRDefault="00824956" w:rsidP="00A50DC5">
      <w:pPr>
        <w:pStyle w:val="Heading1"/>
        <w:ind w:hanging="530"/>
      </w:pPr>
      <w:bookmarkStart w:id="30" w:name="_Toc202452491"/>
      <w:r w:rsidRPr="00856DE7">
        <w:lastRenderedPageBreak/>
        <w:t>APPENDI</w:t>
      </w:r>
      <w:r w:rsidR="00502E62">
        <w:t>CES</w:t>
      </w:r>
      <w:bookmarkEnd w:id="30"/>
    </w:p>
    <w:p w14:paraId="44519DB8" w14:textId="77777777" w:rsidR="00282AE5" w:rsidRDefault="00D157E9" w:rsidP="005C0A0B">
      <w:pPr>
        <w:pStyle w:val="Heading2"/>
      </w:pPr>
      <w:bookmarkStart w:id="31" w:name="_Appendix_1_"/>
      <w:bookmarkStart w:id="32" w:name="_Toc202452492"/>
      <w:bookmarkEnd w:id="31"/>
      <w:r w:rsidRPr="005C0A0B">
        <w:t>A</w:t>
      </w:r>
      <w:r w:rsidR="00EF08CB" w:rsidRPr="005C0A0B">
        <w:t>ppendix</w:t>
      </w:r>
      <w:r w:rsidR="00EF08CB" w:rsidRPr="00856DE7">
        <w:t xml:space="preserve"> </w:t>
      </w:r>
      <w:r w:rsidR="00DA3FE7">
        <w:t>1</w:t>
      </w:r>
      <w:r w:rsidR="00990CCC">
        <w:t xml:space="preserve">   Front Sheet of Royal College of </w:t>
      </w:r>
      <w:proofErr w:type="spellStart"/>
      <w:r w:rsidR="00990CCC">
        <w:t>Paediatrics</w:t>
      </w:r>
      <w:proofErr w:type="spellEnd"/>
      <w:r w:rsidR="00990CCC">
        <w:t xml:space="preserve"> and Child</w:t>
      </w:r>
      <w:r w:rsidR="00CE13E9">
        <w:t xml:space="preserve"> Health Epilepsy Passport (RCPCH 2016)</w:t>
      </w:r>
      <w:bookmarkEnd w:id="32"/>
      <w:r w:rsidR="00CE13E9">
        <w:t xml:space="preserve"> </w:t>
      </w:r>
    </w:p>
    <w:p w14:paraId="2AF26F34" w14:textId="58620B20" w:rsidR="00DA3FE7" w:rsidRDefault="00785910" w:rsidP="00282AE5">
      <w:hyperlink r:id="rId34">
        <w:r>
          <w:rPr>
            <w:color w:val="0000FF"/>
            <w:u w:val="single" w:color="0000FF"/>
          </w:rPr>
          <w:t>RCPCH_Epilepsy_Passport_2016.pdf</w:t>
        </w:r>
      </w:hyperlink>
      <w:hyperlink r:id="rId35">
        <w:r>
          <w:t xml:space="preserve"> </w:t>
        </w:r>
      </w:hyperlink>
    </w:p>
    <w:p w14:paraId="5EA26C1C" w14:textId="3A67E12F" w:rsidR="00785910" w:rsidRPr="00785910" w:rsidRDefault="00880DE1" w:rsidP="00785910">
      <w:r>
        <w:rPr>
          <w:noProof/>
        </w:rPr>
        <w:drawing>
          <wp:inline distT="0" distB="0" distL="0" distR="0" wp14:anchorId="3E369EEB" wp14:editId="3857422F">
            <wp:extent cx="5731510" cy="6829547"/>
            <wp:effectExtent l="0" t="0" r="2540" b="9525"/>
            <wp:docPr id="2635" name="Picture 2635" descr="A medical form with a number of text&#10;&#10;AI-generated content may be incorrect."/>
            <wp:cNvGraphicFramePr/>
            <a:graphic xmlns:a="http://schemas.openxmlformats.org/drawingml/2006/main">
              <a:graphicData uri="http://schemas.openxmlformats.org/drawingml/2006/picture">
                <pic:pic xmlns:pic="http://schemas.openxmlformats.org/drawingml/2006/picture">
                  <pic:nvPicPr>
                    <pic:cNvPr id="2635" name="Picture 2635" descr="A medical form with a number of text&#10;&#10;AI-generated content may be incorrect."/>
                    <pic:cNvPicPr/>
                  </pic:nvPicPr>
                  <pic:blipFill>
                    <a:blip r:embed="rId36"/>
                    <a:stretch>
                      <a:fillRect/>
                    </a:stretch>
                  </pic:blipFill>
                  <pic:spPr>
                    <a:xfrm>
                      <a:off x="0" y="0"/>
                      <a:ext cx="5731510" cy="6829547"/>
                    </a:xfrm>
                    <a:prstGeom prst="rect">
                      <a:avLst/>
                    </a:prstGeom>
                  </pic:spPr>
                </pic:pic>
              </a:graphicData>
            </a:graphic>
          </wp:inline>
        </w:drawing>
      </w:r>
    </w:p>
    <w:p w14:paraId="31A0D9D6" w14:textId="77777777" w:rsidR="00DA3FE7" w:rsidRDefault="00DA3FE7" w:rsidP="00DA3FE7"/>
    <w:p w14:paraId="02D1B1B6" w14:textId="77777777" w:rsidR="00DA3FE7" w:rsidRDefault="00DA3FE7" w:rsidP="00DA3FE7">
      <w:pPr>
        <w:sectPr w:rsidR="00DA3FE7" w:rsidSect="00856DE7">
          <w:pgSz w:w="11906" w:h="16838"/>
          <w:pgMar w:top="1440" w:right="1440" w:bottom="1440" w:left="1440" w:header="708" w:footer="220" w:gutter="0"/>
          <w:cols w:space="708"/>
          <w:titlePg/>
          <w:docGrid w:linePitch="360"/>
        </w:sectPr>
      </w:pPr>
    </w:p>
    <w:p w14:paraId="419B4F79" w14:textId="4D04C9CC" w:rsidR="0085498A" w:rsidRDefault="00EF08CB" w:rsidP="00264DEA">
      <w:pPr>
        <w:pStyle w:val="Heading2"/>
      </w:pPr>
      <w:bookmarkStart w:id="33" w:name="_Appendix_2_"/>
      <w:bookmarkStart w:id="34" w:name="_Toc202452493"/>
      <w:bookmarkEnd w:id="33"/>
      <w:r w:rsidRPr="00856DE7">
        <w:lastRenderedPageBreak/>
        <w:t xml:space="preserve">Appendix </w:t>
      </w:r>
      <w:proofErr w:type="gramStart"/>
      <w:r w:rsidR="00DA3FE7">
        <w:t>2</w:t>
      </w:r>
      <w:r w:rsidR="00774F3A">
        <w:t xml:space="preserve">  </w:t>
      </w:r>
      <w:r w:rsidR="00725CD0">
        <w:t>ESNA</w:t>
      </w:r>
      <w:proofErr w:type="gramEnd"/>
      <w:r w:rsidR="00725CD0">
        <w:t xml:space="preserve"> (2023) Interim Best Practice</w:t>
      </w:r>
      <w:r w:rsidR="00814C3C">
        <w:t xml:space="preserve"> Training Guidelines</w:t>
      </w:r>
      <w:bookmarkEnd w:id="34"/>
    </w:p>
    <w:p w14:paraId="3055332D" w14:textId="13F85D9A" w:rsidR="00770F35" w:rsidRPr="00822B36" w:rsidRDefault="00770F35" w:rsidP="00822B36">
      <w:pPr>
        <w:rPr>
          <w:b/>
          <w:bCs/>
          <w:i/>
          <w:iCs/>
        </w:rPr>
      </w:pPr>
      <w:r w:rsidRPr="00822B36">
        <w:rPr>
          <w:b/>
          <w:bCs/>
          <w:i/>
          <w:iCs/>
        </w:rPr>
        <w:t xml:space="preserve">ESNA (2023) Interim best practice guidelines for training professional </w:t>
      </w:r>
      <w:proofErr w:type="spellStart"/>
      <w:r w:rsidRPr="00822B36">
        <w:rPr>
          <w:b/>
          <w:bCs/>
          <w:i/>
          <w:iCs/>
        </w:rPr>
        <w:t>carers</w:t>
      </w:r>
      <w:proofErr w:type="spellEnd"/>
      <w:r w:rsidRPr="00822B36">
        <w:rPr>
          <w:b/>
          <w:bCs/>
          <w:i/>
          <w:iCs/>
        </w:rPr>
        <w:t xml:space="preserve"> in the administration of Buccal (</w:t>
      </w:r>
      <w:proofErr w:type="spellStart"/>
      <w:r w:rsidRPr="00822B36">
        <w:rPr>
          <w:b/>
          <w:bCs/>
          <w:i/>
          <w:iCs/>
        </w:rPr>
        <w:t>Oromucosal</w:t>
      </w:r>
      <w:proofErr w:type="spellEnd"/>
      <w:r w:rsidRPr="00822B36">
        <w:rPr>
          <w:b/>
          <w:bCs/>
          <w:i/>
          <w:iCs/>
        </w:rPr>
        <w:t xml:space="preserve">) Midazolam for the treatment of prolonged and /or clusters of epileptic seizures in the community </w:t>
      </w:r>
    </w:p>
    <w:p w14:paraId="3BADFB64" w14:textId="31540539" w:rsidR="00770F35" w:rsidRDefault="00770F35" w:rsidP="00822B36">
      <w:r>
        <w:t xml:space="preserve">It is recommended that the initial training should be four to six hours, and subsequent </w:t>
      </w:r>
      <w:r w:rsidR="001406F3">
        <w:t>two-yearly</w:t>
      </w:r>
      <w:r>
        <w:t xml:space="preserve"> refresher training should last two to three hours.  </w:t>
      </w:r>
    </w:p>
    <w:p w14:paraId="59F35AE7" w14:textId="3E08EAC3" w:rsidR="00AE7ABC" w:rsidRDefault="00770F35" w:rsidP="00840FBF">
      <w:pPr>
        <w:spacing w:after="1" w:line="259" w:lineRule="auto"/>
        <w:ind w:left="62"/>
        <w:jc w:val="left"/>
        <w:rPr>
          <w:b/>
          <w:color w:val="2E74B5"/>
        </w:rPr>
      </w:pPr>
      <w:r>
        <w:rPr>
          <w:b/>
          <w:color w:val="2E74B5"/>
        </w:rPr>
        <w:t>Core components of an Epilepsy Awareness and Administration of Buccal Midazolam training course</w:t>
      </w:r>
      <w:r w:rsidR="007F0586">
        <w:rPr>
          <w:b/>
          <w:color w:val="2E74B5"/>
        </w:rPr>
        <w:t>:</w:t>
      </w:r>
    </w:p>
    <w:p w14:paraId="2A474400" w14:textId="0C8B6020" w:rsidR="00770F35" w:rsidRDefault="00770F35" w:rsidP="00840FBF">
      <w:pPr>
        <w:spacing w:after="1" w:line="259" w:lineRule="auto"/>
        <w:ind w:left="62"/>
        <w:jc w:val="left"/>
      </w:pPr>
      <w:r>
        <w:rPr>
          <w:b/>
          <w:color w:val="2E74B5"/>
        </w:rPr>
        <w:t>Epilepsy Awareness</w:t>
      </w:r>
    </w:p>
    <w:p w14:paraId="0B0878DD" w14:textId="77777777" w:rsidR="00770F35" w:rsidRDefault="00770F35" w:rsidP="00AE7ABC">
      <w:pPr>
        <w:pStyle w:val="ListParagraph"/>
        <w:numPr>
          <w:ilvl w:val="0"/>
          <w:numId w:val="31"/>
        </w:numPr>
      </w:pPr>
      <w:r>
        <w:t>What is epilepsy</w:t>
      </w:r>
      <w:r w:rsidRPr="00AE7ABC">
        <w:rPr>
          <w:b/>
        </w:rPr>
        <w:t xml:space="preserve"> </w:t>
      </w:r>
    </w:p>
    <w:p w14:paraId="5F1166FD" w14:textId="77777777" w:rsidR="00770F35" w:rsidRDefault="00770F35" w:rsidP="00AE7ABC">
      <w:pPr>
        <w:pStyle w:val="ListParagraph"/>
        <w:numPr>
          <w:ilvl w:val="0"/>
          <w:numId w:val="31"/>
        </w:numPr>
      </w:pPr>
      <w:r>
        <w:t>What causes epilepsy</w:t>
      </w:r>
      <w:r w:rsidRPr="00AE7ABC">
        <w:rPr>
          <w:b/>
        </w:rPr>
        <w:t xml:space="preserve"> </w:t>
      </w:r>
    </w:p>
    <w:p w14:paraId="39A8D44C" w14:textId="77777777" w:rsidR="00770F35" w:rsidRDefault="00770F35" w:rsidP="00AE7ABC">
      <w:pPr>
        <w:pStyle w:val="ListParagraph"/>
        <w:numPr>
          <w:ilvl w:val="0"/>
          <w:numId w:val="31"/>
        </w:numPr>
      </w:pPr>
      <w:r>
        <w:t>How do we make a diagnosis including differential diagnosis</w:t>
      </w:r>
      <w:r w:rsidRPr="00AE7ABC">
        <w:rPr>
          <w:b/>
        </w:rPr>
        <w:t xml:space="preserve"> </w:t>
      </w:r>
    </w:p>
    <w:p w14:paraId="1CE54007" w14:textId="77777777" w:rsidR="00770F35" w:rsidRDefault="00770F35" w:rsidP="00AE7ABC">
      <w:pPr>
        <w:pStyle w:val="ListParagraph"/>
        <w:numPr>
          <w:ilvl w:val="0"/>
          <w:numId w:val="31"/>
        </w:numPr>
      </w:pPr>
      <w:r>
        <w:t>Types of seizures</w:t>
      </w:r>
      <w:r w:rsidRPr="00AE7ABC">
        <w:rPr>
          <w:b/>
        </w:rPr>
        <w:t xml:space="preserve"> </w:t>
      </w:r>
    </w:p>
    <w:p w14:paraId="21D60CE9" w14:textId="77777777" w:rsidR="00770F35" w:rsidRDefault="00770F35" w:rsidP="00AE7ABC">
      <w:pPr>
        <w:pStyle w:val="ListParagraph"/>
        <w:numPr>
          <w:ilvl w:val="0"/>
          <w:numId w:val="31"/>
        </w:numPr>
      </w:pPr>
      <w:r>
        <w:t>Treatment options</w:t>
      </w:r>
      <w:r w:rsidRPr="00AE7ABC">
        <w:rPr>
          <w:b/>
        </w:rPr>
        <w:t xml:space="preserve"> </w:t>
      </w:r>
    </w:p>
    <w:p w14:paraId="2BB9FB3F" w14:textId="77777777" w:rsidR="00770F35" w:rsidRDefault="00770F35" w:rsidP="00AE7ABC">
      <w:pPr>
        <w:pStyle w:val="ListParagraph"/>
        <w:numPr>
          <w:ilvl w:val="0"/>
          <w:numId w:val="31"/>
        </w:numPr>
      </w:pPr>
      <w:r>
        <w:t>First aid</w:t>
      </w:r>
      <w:r w:rsidRPr="00AE7ABC">
        <w:rPr>
          <w:b/>
        </w:rPr>
        <w:t xml:space="preserve"> </w:t>
      </w:r>
    </w:p>
    <w:p w14:paraId="18E866FF" w14:textId="77777777" w:rsidR="00770F35" w:rsidRDefault="00770F35" w:rsidP="00AE7ABC">
      <w:pPr>
        <w:pStyle w:val="ListParagraph"/>
        <w:numPr>
          <w:ilvl w:val="0"/>
          <w:numId w:val="31"/>
        </w:numPr>
      </w:pPr>
      <w:r>
        <w:t>Status epilepticus</w:t>
      </w:r>
      <w:r w:rsidRPr="00AE7ABC">
        <w:rPr>
          <w:b/>
        </w:rPr>
        <w:t xml:space="preserve"> </w:t>
      </w:r>
    </w:p>
    <w:p w14:paraId="26C40693" w14:textId="77777777" w:rsidR="00770F35" w:rsidRDefault="00770F35" w:rsidP="00AE7ABC">
      <w:pPr>
        <w:pStyle w:val="ListParagraph"/>
        <w:numPr>
          <w:ilvl w:val="0"/>
          <w:numId w:val="31"/>
        </w:numPr>
      </w:pPr>
      <w:r>
        <w:t>Care planning and recording mechanisms</w:t>
      </w:r>
      <w:r w:rsidRPr="00AE7ABC">
        <w:rPr>
          <w:b/>
        </w:rPr>
        <w:t xml:space="preserve"> </w:t>
      </w:r>
    </w:p>
    <w:p w14:paraId="493D093F" w14:textId="77777777" w:rsidR="00770F35" w:rsidRDefault="00770F35" w:rsidP="00AE7ABC">
      <w:pPr>
        <w:pStyle w:val="ListParagraph"/>
        <w:numPr>
          <w:ilvl w:val="0"/>
          <w:numId w:val="31"/>
        </w:numPr>
      </w:pPr>
      <w:r>
        <w:t>Risk assessment</w:t>
      </w:r>
      <w:r w:rsidRPr="00AE7ABC">
        <w:rPr>
          <w:b/>
        </w:rPr>
        <w:t xml:space="preserve"> </w:t>
      </w:r>
    </w:p>
    <w:p w14:paraId="4598998B" w14:textId="77777777" w:rsidR="00770F35" w:rsidRDefault="00770F35" w:rsidP="00AE7ABC">
      <w:pPr>
        <w:pStyle w:val="ListParagraph"/>
        <w:numPr>
          <w:ilvl w:val="0"/>
          <w:numId w:val="31"/>
        </w:numPr>
      </w:pPr>
      <w:r>
        <w:t>SUDEP (Sudden Unexpected Death in Epilepsy)</w:t>
      </w:r>
      <w:r w:rsidRPr="00AE7ABC">
        <w:rPr>
          <w:b/>
        </w:rPr>
        <w:t xml:space="preserve"> </w:t>
      </w:r>
    </w:p>
    <w:p w14:paraId="0A47334E" w14:textId="77777777" w:rsidR="00770F35" w:rsidRDefault="00770F35" w:rsidP="00AE7ABC">
      <w:pPr>
        <w:pStyle w:val="ListParagraph"/>
        <w:numPr>
          <w:ilvl w:val="0"/>
          <w:numId w:val="31"/>
        </w:numPr>
      </w:pPr>
      <w:r>
        <w:t>Interactive case discussions</w:t>
      </w:r>
      <w:r w:rsidRPr="00AE7ABC">
        <w:rPr>
          <w:b/>
        </w:rPr>
        <w:t xml:space="preserve"> </w:t>
      </w:r>
    </w:p>
    <w:p w14:paraId="6887E796" w14:textId="77777777" w:rsidR="00770F35" w:rsidRDefault="00770F35" w:rsidP="00AE7ABC">
      <w:pPr>
        <w:pStyle w:val="ListParagraph"/>
        <w:numPr>
          <w:ilvl w:val="0"/>
          <w:numId w:val="31"/>
        </w:numPr>
      </w:pPr>
      <w:r>
        <w:t>Sources of support and information</w:t>
      </w:r>
      <w:r w:rsidRPr="00AE7ABC">
        <w:rPr>
          <w:b/>
          <w:color w:val="2E74B5"/>
        </w:rPr>
        <w:t xml:space="preserve"> </w:t>
      </w:r>
    </w:p>
    <w:p w14:paraId="25221AA0" w14:textId="7A821ED0" w:rsidR="00AE7ABC" w:rsidRDefault="00770F35" w:rsidP="00770F35">
      <w:pPr>
        <w:spacing w:after="1" w:line="344" w:lineRule="auto"/>
        <w:ind w:left="77" w:right="4524"/>
        <w:rPr>
          <w:b/>
          <w:color w:val="2E74B5"/>
        </w:rPr>
      </w:pPr>
      <w:r>
        <w:rPr>
          <w:b/>
          <w:color w:val="2E74B5"/>
        </w:rPr>
        <w:t xml:space="preserve">Administration of </w:t>
      </w:r>
      <w:r w:rsidR="00AE7ABC">
        <w:rPr>
          <w:b/>
          <w:color w:val="2E74B5"/>
        </w:rPr>
        <w:t>B</w:t>
      </w:r>
      <w:r>
        <w:rPr>
          <w:b/>
          <w:color w:val="2E74B5"/>
        </w:rPr>
        <w:t xml:space="preserve">uccal </w:t>
      </w:r>
      <w:r w:rsidR="00AE7ABC">
        <w:rPr>
          <w:b/>
          <w:color w:val="2E74B5"/>
        </w:rPr>
        <w:t>M</w:t>
      </w:r>
      <w:r>
        <w:rPr>
          <w:b/>
          <w:color w:val="2E74B5"/>
        </w:rPr>
        <w:t>idazolam</w:t>
      </w:r>
    </w:p>
    <w:p w14:paraId="40CC64CC" w14:textId="0C6DA46A" w:rsidR="00770F35" w:rsidRDefault="00770F35" w:rsidP="00770F35">
      <w:pPr>
        <w:spacing w:after="1" w:line="344" w:lineRule="auto"/>
        <w:ind w:left="77" w:right="4524"/>
      </w:pPr>
      <w:r>
        <w:t>*All these components are essential</w:t>
      </w:r>
      <w:r w:rsidR="00AE7ABC">
        <w:t>:</w:t>
      </w:r>
    </w:p>
    <w:p w14:paraId="7C43B0E2" w14:textId="77777777" w:rsidR="00770F35" w:rsidRDefault="00770F35" w:rsidP="00AE7ABC">
      <w:pPr>
        <w:pStyle w:val="ListParagraph"/>
        <w:numPr>
          <w:ilvl w:val="0"/>
          <w:numId w:val="32"/>
        </w:numPr>
      </w:pPr>
      <w:r>
        <w:t xml:space="preserve">What is midazolam, including different preparations / concentrations   </w:t>
      </w:r>
    </w:p>
    <w:p w14:paraId="4BE5D8F1" w14:textId="77777777" w:rsidR="00770F35" w:rsidRDefault="00770F35" w:rsidP="00AE7ABC">
      <w:pPr>
        <w:pStyle w:val="ListParagraph"/>
        <w:numPr>
          <w:ilvl w:val="0"/>
          <w:numId w:val="32"/>
        </w:numPr>
      </w:pPr>
      <w:r>
        <w:t xml:space="preserve">Indications for the use of midazolam  </w:t>
      </w:r>
    </w:p>
    <w:p w14:paraId="4BC085B8" w14:textId="77777777" w:rsidR="00770F35" w:rsidRDefault="00770F35" w:rsidP="00AE7ABC">
      <w:pPr>
        <w:pStyle w:val="ListParagraph"/>
        <w:numPr>
          <w:ilvl w:val="0"/>
          <w:numId w:val="32"/>
        </w:numPr>
      </w:pPr>
      <w:r>
        <w:t xml:space="preserve">Appropriate doses when given via the buccal route   </w:t>
      </w:r>
    </w:p>
    <w:p w14:paraId="33D6BA76" w14:textId="77777777" w:rsidR="00770F35" w:rsidRDefault="00770F35" w:rsidP="00AE7ABC">
      <w:pPr>
        <w:pStyle w:val="ListParagraph"/>
        <w:numPr>
          <w:ilvl w:val="0"/>
          <w:numId w:val="32"/>
        </w:numPr>
      </w:pPr>
      <w:r>
        <w:t xml:space="preserve">Benefits of using buccal midazolam  </w:t>
      </w:r>
    </w:p>
    <w:p w14:paraId="4FBC19CE" w14:textId="77777777" w:rsidR="00770F35" w:rsidRDefault="00770F35" w:rsidP="00AE7ABC">
      <w:pPr>
        <w:pStyle w:val="ListParagraph"/>
        <w:numPr>
          <w:ilvl w:val="0"/>
          <w:numId w:val="32"/>
        </w:numPr>
      </w:pPr>
      <w:proofErr w:type="spellStart"/>
      <w:r>
        <w:t>Recognise</w:t>
      </w:r>
      <w:proofErr w:type="spellEnd"/>
      <w:r>
        <w:t xml:space="preserve"> signs of respiratory depression  </w:t>
      </w:r>
    </w:p>
    <w:p w14:paraId="7E36E4F9" w14:textId="77777777" w:rsidR="00770F35" w:rsidRDefault="00770F35" w:rsidP="00AE7ABC">
      <w:pPr>
        <w:pStyle w:val="ListParagraph"/>
        <w:numPr>
          <w:ilvl w:val="0"/>
          <w:numId w:val="32"/>
        </w:numPr>
      </w:pPr>
      <w:r>
        <w:t xml:space="preserve">Possible difficulties in administration (e.g. excessive salivation, injury to mouth etc.)  </w:t>
      </w:r>
    </w:p>
    <w:p w14:paraId="1AFB2F4D" w14:textId="77777777" w:rsidR="00770F35" w:rsidRDefault="00770F35" w:rsidP="00AE7ABC">
      <w:pPr>
        <w:pStyle w:val="ListParagraph"/>
        <w:numPr>
          <w:ilvl w:val="0"/>
          <w:numId w:val="32"/>
        </w:numPr>
      </w:pPr>
      <w:r>
        <w:t xml:space="preserve">Potential side effects </w:t>
      </w:r>
    </w:p>
    <w:p w14:paraId="315266C7" w14:textId="77777777" w:rsidR="00770F35" w:rsidRDefault="00770F35" w:rsidP="00AE7ABC">
      <w:pPr>
        <w:pStyle w:val="ListParagraph"/>
        <w:numPr>
          <w:ilvl w:val="0"/>
          <w:numId w:val="32"/>
        </w:numPr>
      </w:pPr>
      <w:r>
        <w:t xml:space="preserve">Actions if buccal midazolam is ineffective  </w:t>
      </w:r>
    </w:p>
    <w:p w14:paraId="413DB6E9" w14:textId="77777777" w:rsidR="00770F35" w:rsidRDefault="00770F35" w:rsidP="00AE7ABC">
      <w:pPr>
        <w:pStyle w:val="ListParagraph"/>
        <w:numPr>
          <w:ilvl w:val="0"/>
          <w:numId w:val="32"/>
        </w:numPr>
      </w:pPr>
      <w:r>
        <w:t xml:space="preserve">Identifying and using individual’s buccal midazolam care plan  </w:t>
      </w:r>
    </w:p>
    <w:p w14:paraId="779EE195" w14:textId="77777777" w:rsidR="00770F35" w:rsidRDefault="00770F35" w:rsidP="00AE7ABC">
      <w:pPr>
        <w:pStyle w:val="ListParagraph"/>
        <w:numPr>
          <w:ilvl w:val="0"/>
          <w:numId w:val="32"/>
        </w:numPr>
      </w:pPr>
      <w:r>
        <w:t xml:space="preserve">Secure storage and safe disposal  </w:t>
      </w:r>
    </w:p>
    <w:p w14:paraId="25410246" w14:textId="77777777" w:rsidR="00770F35" w:rsidRDefault="00770F35" w:rsidP="00AE7ABC">
      <w:pPr>
        <w:pStyle w:val="ListParagraph"/>
        <w:numPr>
          <w:ilvl w:val="0"/>
          <w:numId w:val="32"/>
        </w:numPr>
      </w:pPr>
      <w:r>
        <w:t xml:space="preserve">Duty of care/ responsibility and accountability </w:t>
      </w:r>
    </w:p>
    <w:p w14:paraId="4A00F5B2" w14:textId="77777777" w:rsidR="00770F35" w:rsidRDefault="00770F35" w:rsidP="00AE7ABC">
      <w:pPr>
        <w:pStyle w:val="ListParagraph"/>
        <w:numPr>
          <w:ilvl w:val="0"/>
          <w:numId w:val="32"/>
        </w:numPr>
      </w:pPr>
      <w:r>
        <w:t xml:space="preserve">Practical demonstration using DVD or visual aids and use of water to demonstrate on a volunteer  </w:t>
      </w:r>
    </w:p>
    <w:p w14:paraId="21DE8555" w14:textId="77777777" w:rsidR="00770F35" w:rsidRDefault="00770F35" w:rsidP="00AE7ABC">
      <w:pPr>
        <w:pStyle w:val="ListParagraph"/>
        <w:numPr>
          <w:ilvl w:val="0"/>
          <w:numId w:val="32"/>
        </w:numPr>
      </w:pPr>
      <w:r>
        <w:t xml:space="preserve">When to seek medical help </w:t>
      </w:r>
    </w:p>
    <w:p w14:paraId="70ADD548" w14:textId="77777777" w:rsidR="00770F35" w:rsidRDefault="00770F35" w:rsidP="00AE7ABC">
      <w:pPr>
        <w:pStyle w:val="ListParagraph"/>
        <w:numPr>
          <w:ilvl w:val="0"/>
          <w:numId w:val="32"/>
        </w:numPr>
      </w:pPr>
      <w:r>
        <w:t xml:space="preserve">Aware of </w:t>
      </w:r>
      <w:proofErr w:type="gramStart"/>
      <w:r>
        <w:t>potential for</w:t>
      </w:r>
      <w:proofErr w:type="gramEnd"/>
      <w:r>
        <w:t xml:space="preserve"> misuse  </w:t>
      </w:r>
    </w:p>
    <w:p w14:paraId="57DC2F54" w14:textId="77777777" w:rsidR="00770F35" w:rsidRDefault="00770F35" w:rsidP="00AE7ABC">
      <w:pPr>
        <w:pStyle w:val="ListParagraph"/>
        <w:numPr>
          <w:ilvl w:val="0"/>
          <w:numId w:val="32"/>
        </w:numPr>
      </w:pPr>
      <w:r>
        <w:lastRenderedPageBreak/>
        <w:t xml:space="preserve">Awareness of relevant local policies </w:t>
      </w:r>
    </w:p>
    <w:p w14:paraId="4AFA8F25" w14:textId="2088716F" w:rsidR="00770F35" w:rsidRDefault="00770F35" w:rsidP="00AE7ABC">
      <w:pPr>
        <w:pStyle w:val="ListParagraph"/>
        <w:numPr>
          <w:ilvl w:val="0"/>
          <w:numId w:val="32"/>
        </w:numPr>
      </w:pPr>
      <w:r>
        <w:t>Interactive case discussions</w:t>
      </w:r>
      <w:r w:rsidRPr="00AE7ABC">
        <w:rPr>
          <w:b/>
          <w:color w:val="2E74B5"/>
        </w:rPr>
        <w:t xml:space="preserve"> </w:t>
      </w:r>
    </w:p>
    <w:p w14:paraId="09524F5E" w14:textId="0B7C97D5" w:rsidR="00770F35" w:rsidRPr="00822B36" w:rsidRDefault="00770F35" w:rsidP="00822B36">
      <w:pPr>
        <w:spacing w:after="98" w:line="259" w:lineRule="auto"/>
        <w:jc w:val="left"/>
        <w:rPr>
          <w:b/>
        </w:rPr>
      </w:pPr>
      <w:r w:rsidRPr="00822B36">
        <w:rPr>
          <w:b/>
          <w:color w:val="2E74B5"/>
        </w:rPr>
        <w:t xml:space="preserve">Assessment of </w:t>
      </w:r>
      <w:r w:rsidR="007F0586">
        <w:rPr>
          <w:b/>
          <w:color w:val="2E74B5"/>
        </w:rPr>
        <w:t>L</w:t>
      </w:r>
      <w:r w:rsidRPr="00822B36">
        <w:rPr>
          <w:b/>
          <w:color w:val="2E74B5"/>
        </w:rPr>
        <w:t>earning</w:t>
      </w:r>
    </w:p>
    <w:p w14:paraId="35BB8338" w14:textId="675F5AAF" w:rsidR="00770F35" w:rsidRDefault="00770F35" w:rsidP="00AE7ABC">
      <w:r>
        <w:t xml:space="preserve">There are </w:t>
      </w:r>
      <w:proofErr w:type="spellStart"/>
      <w:r>
        <w:t>recognised</w:t>
      </w:r>
      <w:proofErr w:type="spellEnd"/>
      <w:r>
        <w:t xml:space="preserve"> difficulties associated with the assessment of knowledge and skills of participants undertaking the training of buccal midazolam. </w:t>
      </w:r>
      <w:r w:rsidR="00AE7ABC">
        <w:t xml:space="preserve"> </w:t>
      </w:r>
      <w:r>
        <w:t xml:space="preserve">Ongoing assessment using questioning during training is essential to ensure safety and professional </w:t>
      </w:r>
      <w:proofErr w:type="gramStart"/>
      <w:r>
        <w:t>carer’s</w:t>
      </w:r>
      <w:proofErr w:type="gramEnd"/>
      <w:r>
        <w:t xml:space="preserve"> understanding. ESNA, in conjunction with Virtual College, has developed an external national online test </w:t>
      </w:r>
      <w:proofErr w:type="gramStart"/>
      <w:r>
        <w:t>in order to</w:t>
      </w:r>
      <w:proofErr w:type="gramEnd"/>
      <w:r>
        <w:t xml:space="preserve"> provide an independent assessment of training. It is recommended that this resource is used alongside the trainer’s assessment.  </w:t>
      </w:r>
    </w:p>
    <w:p w14:paraId="4B63D22E" w14:textId="77777777" w:rsidR="000C21AF" w:rsidRDefault="000C21AF" w:rsidP="00770F35">
      <w:pPr>
        <w:spacing w:after="98" w:line="259" w:lineRule="auto"/>
        <w:ind w:left="67"/>
        <w:jc w:val="left"/>
        <w:sectPr w:rsidR="000C21AF" w:rsidSect="00856DE7">
          <w:pgSz w:w="11906" w:h="16838"/>
          <w:pgMar w:top="1440" w:right="1440" w:bottom="1440" w:left="1440" w:header="708" w:footer="220" w:gutter="0"/>
          <w:cols w:space="708"/>
          <w:titlePg/>
          <w:docGrid w:linePitch="360"/>
        </w:sectPr>
      </w:pPr>
    </w:p>
    <w:p w14:paraId="37BD83F6" w14:textId="6A759457" w:rsidR="000C21AF" w:rsidRDefault="000C21AF" w:rsidP="000C21AF">
      <w:pPr>
        <w:pStyle w:val="Heading2"/>
      </w:pPr>
      <w:bookmarkStart w:id="35" w:name="_Appendix_3_"/>
      <w:bookmarkStart w:id="36" w:name="_Toc202452494"/>
      <w:bookmarkEnd w:id="35"/>
      <w:r>
        <w:lastRenderedPageBreak/>
        <w:t xml:space="preserve">Appendix </w:t>
      </w:r>
      <w:proofErr w:type="gramStart"/>
      <w:r>
        <w:t>3  Competency</w:t>
      </w:r>
      <w:proofErr w:type="gramEnd"/>
      <w:r>
        <w:t xml:space="preserve"> Checklist</w:t>
      </w:r>
      <w:bookmarkEnd w:id="36"/>
    </w:p>
    <w:p w14:paraId="30003BE0" w14:textId="10809FD8" w:rsidR="000C21AF" w:rsidRDefault="000C21AF" w:rsidP="00770F35">
      <w:pPr>
        <w:spacing w:after="98" w:line="259" w:lineRule="auto"/>
        <w:ind w:left="67"/>
        <w:jc w:val="left"/>
      </w:pPr>
      <w:hyperlink r:id="rId37">
        <w:r>
          <w:rPr>
            <w:color w:val="0000FF"/>
            <w:sz w:val="20"/>
            <w:u w:val="single" w:color="0000FF"/>
          </w:rPr>
          <w:t>FNHC Buccal Midazolam Competency Checklist.pdf</w:t>
        </w:r>
      </w:hyperlink>
    </w:p>
    <w:p w14:paraId="2966BDB2" w14:textId="441FAA70" w:rsidR="000C21AF" w:rsidRPr="000C21AF" w:rsidRDefault="000C21AF" w:rsidP="00770F35">
      <w:pPr>
        <w:spacing w:after="98" w:line="259" w:lineRule="auto"/>
        <w:ind w:left="67"/>
        <w:jc w:val="left"/>
        <w:rPr>
          <w:b/>
          <w:bCs/>
        </w:rPr>
      </w:pPr>
      <w:r>
        <w:rPr>
          <w:noProof/>
        </w:rPr>
        <w:drawing>
          <wp:inline distT="0" distB="0" distL="0" distR="0" wp14:anchorId="0DDA734A" wp14:editId="1085A73E">
            <wp:extent cx="5197234" cy="7023259"/>
            <wp:effectExtent l="0" t="0" r="0" b="0"/>
            <wp:docPr id="2130220691" name="Picture 2130220691" descr="A checklist with text and a checkered pattern&#10;&#10;AI-generated content may be incorrect."/>
            <wp:cNvGraphicFramePr/>
            <a:graphic xmlns:a="http://schemas.openxmlformats.org/drawingml/2006/main">
              <a:graphicData uri="http://schemas.openxmlformats.org/drawingml/2006/picture">
                <pic:pic xmlns:pic="http://schemas.openxmlformats.org/drawingml/2006/picture">
                  <pic:nvPicPr>
                    <pic:cNvPr id="2893" name="Picture 2893" descr="A checklist with text and a checkered pattern&#10;&#10;AI-generated content may be incorrect."/>
                    <pic:cNvPicPr/>
                  </pic:nvPicPr>
                  <pic:blipFill>
                    <a:blip r:embed="rId38"/>
                    <a:stretch>
                      <a:fillRect/>
                    </a:stretch>
                  </pic:blipFill>
                  <pic:spPr>
                    <a:xfrm>
                      <a:off x="0" y="0"/>
                      <a:ext cx="5197234" cy="7023259"/>
                    </a:xfrm>
                    <a:prstGeom prst="rect">
                      <a:avLst/>
                    </a:prstGeom>
                  </pic:spPr>
                </pic:pic>
              </a:graphicData>
            </a:graphic>
          </wp:inline>
        </w:drawing>
      </w:r>
    </w:p>
    <w:p w14:paraId="7E4D18B0" w14:textId="34E0D2B5" w:rsidR="00AE7ABC" w:rsidRDefault="00770F35" w:rsidP="00770F35">
      <w:pPr>
        <w:spacing w:after="98" w:line="259" w:lineRule="auto"/>
        <w:ind w:left="67"/>
        <w:jc w:val="left"/>
        <w:sectPr w:rsidR="00AE7ABC" w:rsidSect="00856DE7">
          <w:pgSz w:w="11906" w:h="16838"/>
          <w:pgMar w:top="1440" w:right="1440" w:bottom="1440" w:left="1440" w:header="708" w:footer="220" w:gutter="0"/>
          <w:cols w:space="708"/>
          <w:titlePg/>
          <w:docGrid w:linePitch="360"/>
        </w:sectPr>
      </w:pPr>
      <w:r>
        <w:t xml:space="preserve"> </w:t>
      </w:r>
    </w:p>
    <w:p w14:paraId="3E01715F" w14:textId="320394C0" w:rsidR="00CE2F35" w:rsidRDefault="00CE2F35" w:rsidP="00CE2F35">
      <w:pPr>
        <w:pStyle w:val="Heading2"/>
      </w:pPr>
      <w:bookmarkStart w:id="37" w:name="_Appendix_4_"/>
      <w:bookmarkStart w:id="38" w:name="_Toc202452495"/>
      <w:bookmarkEnd w:id="37"/>
      <w:r>
        <w:lastRenderedPageBreak/>
        <w:t xml:space="preserve">Appendix </w:t>
      </w:r>
      <w:proofErr w:type="gramStart"/>
      <w:r w:rsidR="000C21AF">
        <w:t>4</w:t>
      </w:r>
      <w:r w:rsidR="00BC1FC6">
        <w:t xml:space="preserve">  </w:t>
      </w:r>
      <w:r w:rsidR="001A35CB">
        <w:t>Information</w:t>
      </w:r>
      <w:proofErr w:type="gramEnd"/>
      <w:r w:rsidR="001A35CB">
        <w:t xml:space="preserve"> for User</w:t>
      </w:r>
      <w:bookmarkEnd w:id="38"/>
    </w:p>
    <w:p w14:paraId="2E0EBE1D" w14:textId="06A0213A" w:rsidR="00A87509" w:rsidRPr="00A87509" w:rsidRDefault="00A87509" w:rsidP="00A87509">
      <w:hyperlink r:id="rId39">
        <w:r w:rsidRPr="453DA7F2">
          <w:rPr>
            <w:rStyle w:val="Hyperlink"/>
          </w:rPr>
          <w:t>https://www.medicines.org.uk/emc/product/2768/smpc</w:t>
        </w:r>
      </w:hyperlink>
    </w:p>
    <w:p w14:paraId="48C183EB" w14:textId="77777777" w:rsidR="00BE6707" w:rsidRDefault="00BE6707" w:rsidP="00D63084">
      <w:r>
        <w:t xml:space="preserve"> </w:t>
      </w:r>
    </w:p>
    <w:p w14:paraId="147666C4" w14:textId="77777777" w:rsidR="00BE6707" w:rsidRDefault="00BE6707" w:rsidP="00D63084">
      <w:r>
        <w:t xml:space="preserve"> </w:t>
      </w:r>
    </w:p>
    <w:p w14:paraId="5907DA42" w14:textId="77777777" w:rsidR="00BE6707" w:rsidRDefault="00BE6707" w:rsidP="00D63084">
      <w:r>
        <w:t xml:space="preserve"> </w:t>
      </w:r>
    </w:p>
    <w:p w14:paraId="40CF1B72" w14:textId="4181507D" w:rsidR="00BE6707" w:rsidRDefault="00BE6707" w:rsidP="00D63084">
      <w:r>
        <w:t xml:space="preserve"> </w:t>
      </w:r>
    </w:p>
    <w:p w14:paraId="645CAD3E" w14:textId="77777777" w:rsidR="00BE6707" w:rsidRDefault="00BE6707" w:rsidP="00D63084">
      <w:r>
        <w:t xml:space="preserve"> </w:t>
      </w:r>
    </w:p>
    <w:p w14:paraId="53D50988" w14:textId="77777777" w:rsidR="00BE6707" w:rsidRDefault="00BE6707" w:rsidP="00D63084">
      <w:r>
        <w:t xml:space="preserve"> </w:t>
      </w:r>
    </w:p>
    <w:p w14:paraId="62BAEFFF" w14:textId="77777777" w:rsidR="00BE6707" w:rsidRDefault="00BE6707" w:rsidP="00D63084">
      <w:r>
        <w:t xml:space="preserve"> </w:t>
      </w:r>
    </w:p>
    <w:p w14:paraId="1C51CEBD" w14:textId="77777777" w:rsidR="00E2633B" w:rsidRDefault="00E2633B" w:rsidP="00D63084">
      <w:pPr>
        <w:rPr>
          <w:rFonts w:ascii="Times New Roman" w:hAnsi="Times New Roman"/>
          <w:b/>
          <w:bCs/>
        </w:rPr>
      </w:pPr>
    </w:p>
    <w:p w14:paraId="62846404" w14:textId="77777777" w:rsidR="00E2633B" w:rsidRDefault="00E2633B" w:rsidP="00D63084">
      <w:pPr>
        <w:rPr>
          <w:rFonts w:ascii="Times New Roman" w:hAnsi="Times New Roman"/>
          <w:b/>
          <w:bCs/>
        </w:rPr>
      </w:pPr>
    </w:p>
    <w:p w14:paraId="23B36453" w14:textId="77777777" w:rsidR="00E2633B" w:rsidRDefault="00E2633B" w:rsidP="00D63084">
      <w:pPr>
        <w:rPr>
          <w:rFonts w:ascii="Times New Roman" w:hAnsi="Times New Roman"/>
          <w:b/>
          <w:bCs/>
        </w:rPr>
      </w:pPr>
    </w:p>
    <w:p w14:paraId="436E09ED" w14:textId="77777777" w:rsidR="00E2633B" w:rsidRDefault="00E2633B" w:rsidP="00D63084">
      <w:pPr>
        <w:rPr>
          <w:rFonts w:ascii="Times New Roman" w:hAnsi="Times New Roman"/>
          <w:b/>
          <w:bCs/>
        </w:rPr>
      </w:pPr>
    </w:p>
    <w:p w14:paraId="10582ED1" w14:textId="77777777" w:rsidR="00E2633B" w:rsidRPr="00E2633B" w:rsidRDefault="00E2633B" w:rsidP="00D63084">
      <w:pPr>
        <w:rPr>
          <w:rFonts w:ascii="Times New Roman" w:hAnsi="Times New Roman"/>
          <w:b/>
          <w:bCs/>
        </w:rPr>
      </w:pPr>
    </w:p>
    <w:p w14:paraId="1661CCBD" w14:textId="58044413" w:rsidR="00385AA1" w:rsidRDefault="00BE6707" w:rsidP="00D63084">
      <w:r>
        <w:t xml:space="preserve"> </w:t>
      </w:r>
    </w:p>
    <w:p w14:paraId="0E3BFC9C" w14:textId="77777777" w:rsidR="00385AA1" w:rsidRDefault="00385AA1" w:rsidP="00D63084"/>
    <w:p w14:paraId="5AF2B1D9" w14:textId="77777777" w:rsidR="00BE6707" w:rsidRDefault="00BE6707" w:rsidP="00D63084">
      <w:r>
        <w:t xml:space="preserve"> </w:t>
      </w:r>
    </w:p>
    <w:p w14:paraId="6C101B32" w14:textId="77777777" w:rsidR="00BE6707" w:rsidRDefault="00BE6707" w:rsidP="00C01D33">
      <w:r>
        <w:t xml:space="preserve"> </w:t>
      </w:r>
    </w:p>
    <w:p w14:paraId="3B418CB1" w14:textId="77777777" w:rsidR="00BE6707" w:rsidRDefault="00BE6707" w:rsidP="00C01D33">
      <w:r>
        <w:t xml:space="preserve"> </w:t>
      </w:r>
    </w:p>
    <w:p w14:paraId="110E10B7" w14:textId="4A78F73E" w:rsidR="00BE6707" w:rsidRDefault="00BE6707" w:rsidP="000C21AF"/>
    <w:sectPr w:rsidR="00BE6707" w:rsidSect="00856DE7">
      <w:pgSz w:w="11906" w:h="16838"/>
      <w:pgMar w:top="1440" w:right="1440" w:bottom="1440" w:left="1440" w:header="708" w:footer="2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E3292" w14:textId="77777777" w:rsidR="00824580" w:rsidRDefault="00824580" w:rsidP="0085498A">
      <w:r>
        <w:separator/>
      </w:r>
    </w:p>
  </w:endnote>
  <w:endnote w:type="continuationSeparator" w:id="0">
    <w:p w14:paraId="3546946A" w14:textId="77777777" w:rsidR="00824580" w:rsidRDefault="00824580" w:rsidP="0085498A">
      <w:r>
        <w:continuationSeparator/>
      </w:r>
    </w:p>
  </w:endnote>
  <w:endnote w:type="continuationNotice" w:id="1">
    <w:p w14:paraId="13C1CC46" w14:textId="77777777" w:rsidR="00824580" w:rsidRDefault="0082458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16"/>
        <w:szCs w:val="16"/>
      </w:rPr>
      <w:id w:val="1889914443"/>
      <w:docPartObj>
        <w:docPartGallery w:val="Page Numbers (Bottom of Page)"/>
        <w:docPartUnique/>
      </w:docPartObj>
    </w:sdtPr>
    <w:sdtEndPr/>
    <w:sdtContent>
      <w:sdt>
        <w:sdtPr>
          <w:rPr>
            <w:rFonts w:cs="Arial"/>
            <w:sz w:val="16"/>
            <w:szCs w:val="16"/>
          </w:rPr>
          <w:id w:val="2009553535"/>
          <w:docPartObj>
            <w:docPartGallery w:val="Page Numbers (Top of Page)"/>
            <w:docPartUnique/>
          </w:docPartObj>
        </w:sdtPr>
        <w:sdtEndPr/>
        <w:sdtContent>
          <w:p w14:paraId="0B1FE300" w14:textId="77777777" w:rsidR="0045217F" w:rsidRPr="0048177D" w:rsidRDefault="0045217F" w:rsidP="0045217F">
            <w:pPr>
              <w:pStyle w:val="Footer"/>
              <w:jc w:val="center"/>
              <w:rPr>
                <w:rFonts w:cs="Arial"/>
                <w:sz w:val="16"/>
                <w:szCs w:val="16"/>
              </w:rPr>
            </w:pPr>
            <w:r w:rsidRPr="0048177D">
              <w:rPr>
                <w:rFonts w:cs="Arial"/>
                <w:sz w:val="16"/>
                <w:szCs w:val="16"/>
              </w:rPr>
              <w:t>FNHC</w:t>
            </w:r>
          </w:p>
          <w:p w14:paraId="615424C8" w14:textId="14A120A2" w:rsidR="0045217F" w:rsidRPr="0045217F" w:rsidRDefault="0045217F" w:rsidP="0045217F">
            <w:pPr>
              <w:pStyle w:val="Footer"/>
              <w:jc w:val="center"/>
              <w:rPr>
                <w:rFonts w:cs="Arial"/>
                <w:sz w:val="16"/>
                <w:szCs w:val="16"/>
              </w:rPr>
            </w:pPr>
            <w:r w:rsidRPr="0048177D">
              <w:rPr>
                <w:rFonts w:cs="Arial"/>
                <w:sz w:val="16"/>
                <w:szCs w:val="16"/>
              </w:rPr>
              <w:t xml:space="preserve">Page </w:t>
            </w:r>
            <w:r w:rsidRPr="0048177D">
              <w:rPr>
                <w:rFonts w:cs="Arial"/>
                <w:b/>
                <w:bCs/>
                <w:sz w:val="16"/>
                <w:szCs w:val="16"/>
              </w:rPr>
              <w:fldChar w:fldCharType="begin"/>
            </w:r>
            <w:r w:rsidRPr="0048177D">
              <w:rPr>
                <w:rFonts w:cs="Arial"/>
                <w:b/>
                <w:bCs/>
                <w:sz w:val="16"/>
                <w:szCs w:val="16"/>
              </w:rPr>
              <w:instrText xml:space="preserve"> PAGE </w:instrText>
            </w:r>
            <w:r w:rsidRPr="0048177D">
              <w:rPr>
                <w:rFonts w:cs="Arial"/>
                <w:b/>
                <w:bCs/>
                <w:sz w:val="16"/>
                <w:szCs w:val="16"/>
              </w:rPr>
              <w:fldChar w:fldCharType="separate"/>
            </w:r>
            <w:r w:rsidR="00DE0B38">
              <w:rPr>
                <w:rFonts w:cs="Arial"/>
                <w:b/>
                <w:bCs/>
                <w:noProof/>
                <w:sz w:val="16"/>
                <w:szCs w:val="16"/>
              </w:rPr>
              <w:t>3</w:t>
            </w:r>
            <w:r w:rsidRPr="0048177D">
              <w:rPr>
                <w:rFonts w:cs="Arial"/>
                <w:b/>
                <w:bCs/>
                <w:sz w:val="16"/>
                <w:szCs w:val="16"/>
              </w:rPr>
              <w:fldChar w:fldCharType="end"/>
            </w:r>
            <w:r w:rsidRPr="0048177D">
              <w:rPr>
                <w:rFonts w:cs="Arial"/>
                <w:sz w:val="16"/>
                <w:szCs w:val="16"/>
              </w:rPr>
              <w:t xml:space="preserve"> of </w:t>
            </w:r>
            <w:r w:rsidRPr="0048177D">
              <w:rPr>
                <w:rFonts w:cs="Arial"/>
                <w:b/>
                <w:bCs/>
                <w:sz w:val="16"/>
                <w:szCs w:val="16"/>
              </w:rPr>
              <w:fldChar w:fldCharType="begin"/>
            </w:r>
            <w:r w:rsidRPr="0048177D">
              <w:rPr>
                <w:rFonts w:cs="Arial"/>
                <w:b/>
                <w:bCs/>
                <w:sz w:val="16"/>
                <w:szCs w:val="16"/>
              </w:rPr>
              <w:instrText xml:space="preserve"> NUMPAGES  </w:instrText>
            </w:r>
            <w:r w:rsidRPr="0048177D">
              <w:rPr>
                <w:rFonts w:cs="Arial"/>
                <w:b/>
                <w:bCs/>
                <w:sz w:val="16"/>
                <w:szCs w:val="16"/>
              </w:rPr>
              <w:fldChar w:fldCharType="separate"/>
            </w:r>
            <w:r w:rsidR="00DE0B38">
              <w:rPr>
                <w:rFonts w:cs="Arial"/>
                <w:b/>
                <w:bCs/>
                <w:noProof/>
                <w:sz w:val="16"/>
                <w:szCs w:val="16"/>
              </w:rPr>
              <w:t>11</w:t>
            </w:r>
            <w:r w:rsidRPr="0048177D">
              <w:rPr>
                <w:rFonts w:cs="Arial"/>
                <w:b/>
                <w:bCs/>
                <w:sz w:val="16"/>
                <w:szCs w:val="16"/>
              </w:rPr>
              <w:fldChar w:fldCharType="end"/>
            </w:r>
          </w:p>
        </w:sdtContent>
      </w:sdt>
    </w:sdtContent>
  </w:sdt>
  <w:p w14:paraId="7413E5D1" w14:textId="77777777" w:rsidR="0045217F" w:rsidRDefault="00452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907957"/>
      <w:docPartObj>
        <w:docPartGallery w:val="Page Numbers (Bottom of Page)"/>
        <w:docPartUnique/>
      </w:docPartObj>
    </w:sdtPr>
    <w:sdtEndPr>
      <w:rPr>
        <w:noProof/>
      </w:rPr>
    </w:sdtEndPr>
    <w:sdtContent>
      <w:p w14:paraId="104F6CF4" w14:textId="1B772F82" w:rsidR="00796620" w:rsidRDefault="00796620">
        <w:pPr>
          <w:pStyle w:val="Footer"/>
          <w:jc w:val="center"/>
        </w:pPr>
        <w:r>
          <w:fldChar w:fldCharType="begin"/>
        </w:r>
        <w:r>
          <w:instrText xml:space="preserve"> PAGE   \* MERGEFORMAT </w:instrText>
        </w:r>
        <w:r>
          <w:fldChar w:fldCharType="separate"/>
        </w:r>
        <w:r w:rsidR="00DE0B38">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55D83" w14:textId="77777777" w:rsidR="00824580" w:rsidRDefault="00824580" w:rsidP="0085498A">
      <w:r>
        <w:separator/>
      </w:r>
    </w:p>
  </w:footnote>
  <w:footnote w:type="continuationSeparator" w:id="0">
    <w:p w14:paraId="13896D4B" w14:textId="77777777" w:rsidR="00824580" w:rsidRDefault="00824580" w:rsidP="0085498A">
      <w:r>
        <w:continuationSeparator/>
      </w:r>
    </w:p>
  </w:footnote>
  <w:footnote w:type="continuationNotice" w:id="1">
    <w:p w14:paraId="1EE03B22" w14:textId="77777777" w:rsidR="00824580" w:rsidRDefault="0082458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7D537" w14:textId="77777777" w:rsidR="0048177D" w:rsidRDefault="00856DE7">
    <w:pPr>
      <w:pStyle w:val="Header"/>
    </w:pPr>
    <w:r>
      <w:rPr>
        <w:b/>
        <w:noProof/>
        <w:sz w:val="28"/>
        <w:lang w:val="en-GB" w:eastAsia="en-GB"/>
      </w:rPr>
      <w:drawing>
        <wp:anchor distT="0" distB="0" distL="114300" distR="114300" simplePos="0" relativeHeight="251658240" behindDoc="1" locked="0" layoutInCell="1" allowOverlap="1" wp14:anchorId="2D52DF50" wp14:editId="5F4DDE78">
          <wp:simplePos x="0" y="0"/>
          <wp:positionH relativeFrom="column">
            <wp:posOffset>4743450</wp:posOffset>
          </wp:positionH>
          <wp:positionV relativeFrom="paragraph">
            <wp:posOffset>-172085</wp:posOffset>
          </wp:positionV>
          <wp:extent cx="1166495" cy="509905"/>
          <wp:effectExtent l="0" t="0" r="0" b="4445"/>
          <wp:wrapTight wrapText="bothSides">
            <wp:wrapPolygon edited="0">
              <wp:start x="0" y="0"/>
              <wp:lineTo x="0" y="20981"/>
              <wp:lineTo x="21165" y="20981"/>
              <wp:lineTo x="21165" y="0"/>
              <wp:lineTo x="0" y="0"/>
            </wp:wrapPolygon>
          </wp:wrapTight>
          <wp:docPr id="12" name="Picture 1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50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790A6" w14:textId="77777777" w:rsidR="00856DE7" w:rsidRDefault="00856DE7">
    <w:pPr>
      <w:pStyle w:val="Header"/>
    </w:pPr>
    <w:r>
      <w:rPr>
        <w:b/>
        <w:noProof/>
        <w:sz w:val="28"/>
        <w:lang w:val="en-GB" w:eastAsia="en-GB"/>
      </w:rPr>
      <w:drawing>
        <wp:anchor distT="0" distB="0" distL="114300" distR="114300" simplePos="0" relativeHeight="251658241" behindDoc="1" locked="0" layoutInCell="1" allowOverlap="1" wp14:anchorId="495C9CB3" wp14:editId="00F46994">
          <wp:simplePos x="0" y="0"/>
          <wp:positionH relativeFrom="column">
            <wp:posOffset>4572000</wp:posOffset>
          </wp:positionH>
          <wp:positionV relativeFrom="paragraph">
            <wp:posOffset>-89535</wp:posOffset>
          </wp:positionV>
          <wp:extent cx="1166495" cy="509905"/>
          <wp:effectExtent l="0" t="0" r="0" b="4445"/>
          <wp:wrapTight wrapText="bothSides">
            <wp:wrapPolygon edited="0">
              <wp:start x="0" y="0"/>
              <wp:lineTo x="0" y="20981"/>
              <wp:lineTo x="21165" y="20981"/>
              <wp:lineTo x="21165" y="0"/>
              <wp:lineTo x="0" y="0"/>
            </wp:wrapPolygon>
          </wp:wrapTight>
          <wp:docPr id="1024535773" name="Picture 1024535773"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50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38E7"/>
    <w:multiLevelType w:val="hybridMultilevel"/>
    <w:tmpl w:val="695A3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C7F4A"/>
    <w:multiLevelType w:val="hybridMultilevel"/>
    <w:tmpl w:val="2A464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72F6C"/>
    <w:multiLevelType w:val="hybridMultilevel"/>
    <w:tmpl w:val="F2206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B1627"/>
    <w:multiLevelType w:val="hybridMultilevel"/>
    <w:tmpl w:val="F10A8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5269D7"/>
    <w:multiLevelType w:val="hybridMultilevel"/>
    <w:tmpl w:val="766EF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54667"/>
    <w:multiLevelType w:val="hybridMultilevel"/>
    <w:tmpl w:val="61C2AE1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B4149E7"/>
    <w:multiLevelType w:val="hybridMultilevel"/>
    <w:tmpl w:val="BD840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E5456"/>
    <w:multiLevelType w:val="hybridMultilevel"/>
    <w:tmpl w:val="43B27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94B35"/>
    <w:multiLevelType w:val="hybridMultilevel"/>
    <w:tmpl w:val="DC263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AB79D9"/>
    <w:multiLevelType w:val="hybridMultilevel"/>
    <w:tmpl w:val="851AA236"/>
    <w:lvl w:ilvl="0" w:tplc="77DC9E94">
      <w:start w:val="1"/>
      <w:numFmt w:val="bullet"/>
      <w:lvlText w:val=""/>
      <w:lvlJc w:val="left"/>
      <w:pPr>
        <w:ind w:left="7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EB63E8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1F6290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A8A4B9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8EEEB8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6E0F5A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2A02AA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05A395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3C2AAE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DB7260E"/>
    <w:multiLevelType w:val="hybridMultilevel"/>
    <w:tmpl w:val="97E2501E"/>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1EE74BD7"/>
    <w:multiLevelType w:val="hybridMultilevel"/>
    <w:tmpl w:val="56544C2C"/>
    <w:lvl w:ilvl="0" w:tplc="825695BE">
      <w:start w:val="1"/>
      <w:numFmt w:val="bullet"/>
      <w:lvlText w:val=""/>
      <w:lvlJc w:val="left"/>
      <w:pPr>
        <w:ind w:left="7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9F831C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052473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DB4C55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87C386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052FF0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7C682A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F3EF30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21892C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1FD26FA"/>
    <w:multiLevelType w:val="hybridMultilevel"/>
    <w:tmpl w:val="14C6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937D1E"/>
    <w:multiLevelType w:val="hybridMultilevel"/>
    <w:tmpl w:val="5CFEE768"/>
    <w:lvl w:ilvl="0" w:tplc="2BD2946E">
      <w:start w:val="1"/>
      <w:numFmt w:val="bullet"/>
      <w:lvlText w:val=""/>
      <w:lvlJc w:val="left"/>
      <w:pPr>
        <w:ind w:left="7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E5C5316">
      <w:start w:val="1"/>
      <w:numFmt w:val="bullet"/>
      <w:lvlText w:val="o"/>
      <w:lvlJc w:val="left"/>
      <w:pPr>
        <w:ind w:left="14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99A72AC">
      <w:start w:val="1"/>
      <w:numFmt w:val="bullet"/>
      <w:lvlText w:val="▪"/>
      <w:lvlJc w:val="left"/>
      <w:pPr>
        <w:ind w:left="21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BC2B488">
      <w:start w:val="1"/>
      <w:numFmt w:val="bullet"/>
      <w:lvlText w:val="•"/>
      <w:lvlJc w:val="left"/>
      <w:pPr>
        <w:ind w:left="28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860BFB6">
      <w:start w:val="1"/>
      <w:numFmt w:val="bullet"/>
      <w:lvlText w:val="o"/>
      <w:lvlJc w:val="left"/>
      <w:pPr>
        <w:ind w:left="36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AF08B50">
      <w:start w:val="1"/>
      <w:numFmt w:val="bullet"/>
      <w:lvlText w:val="▪"/>
      <w:lvlJc w:val="left"/>
      <w:pPr>
        <w:ind w:left="43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2F093A6">
      <w:start w:val="1"/>
      <w:numFmt w:val="bullet"/>
      <w:lvlText w:val="•"/>
      <w:lvlJc w:val="left"/>
      <w:pPr>
        <w:ind w:left="50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DC8BFFC">
      <w:start w:val="1"/>
      <w:numFmt w:val="bullet"/>
      <w:lvlText w:val="o"/>
      <w:lvlJc w:val="left"/>
      <w:pPr>
        <w:ind w:left="57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8246A26">
      <w:start w:val="1"/>
      <w:numFmt w:val="bullet"/>
      <w:lvlText w:val="▪"/>
      <w:lvlJc w:val="left"/>
      <w:pPr>
        <w:ind w:left="64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3A36758"/>
    <w:multiLevelType w:val="hybridMultilevel"/>
    <w:tmpl w:val="E5E88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4033E9"/>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367E4161"/>
    <w:multiLevelType w:val="hybridMultilevel"/>
    <w:tmpl w:val="63960488"/>
    <w:lvl w:ilvl="0" w:tplc="08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3A9116D0"/>
    <w:multiLevelType w:val="hybridMultilevel"/>
    <w:tmpl w:val="A61AA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640023"/>
    <w:multiLevelType w:val="hybridMultilevel"/>
    <w:tmpl w:val="E4180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D65727"/>
    <w:multiLevelType w:val="hybridMultilevel"/>
    <w:tmpl w:val="8676B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5E2681"/>
    <w:multiLevelType w:val="hybridMultilevel"/>
    <w:tmpl w:val="DD0A6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B07E75"/>
    <w:multiLevelType w:val="hybridMultilevel"/>
    <w:tmpl w:val="43766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4972C1"/>
    <w:multiLevelType w:val="hybridMultilevel"/>
    <w:tmpl w:val="41E0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51104A"/>
    <w:multiLevelType w:val="hybridMultilevel"/>
    <w:tmpl w:val="1968E9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61A251E0"/>
    <w:multiLevelType w:val="hybridMultilevel"/>
    <w:tmpl w:val="A2D43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E85311"/>
    <w:multiLevelType w:val="hybridMultilevel"/>
    <w:tmpl w:val="DD16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25FE3"/>
    <w:multiLevelType w:val="hybridMultilevel"/>
    <w:tmpl w:val="99D4E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1C63A6"/>
    <w:multiLevelType w:val="hybridMultilevel"/>
    <w:tmpl w:val="32FC3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8E3CBA"/>
    <w:multiLevelType w:val="hybridMultilevel"/>
    <w:tmpl w:val="C99E6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B4225C"/>
    <w:multiLevelType w:val="hybridMultilevel"/>
    <w:tmpl w:val="979E2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EE59B3"/>
    <w:multiLevelType w:val="hybridMultilevel"/>
    <w:tmpl w:val="DD0A7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8F7A0D"/>
    <w:multiLevelType w:val="hybridMultilevel"/>
    <w:tmpl w:val="095EB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2702398">
    <w:abstractNumId w:val="15"/>
  </w:num>
  <w:num w:numId="2" w16cid:durableId="277876124">
    <w:abstractNumId w:val="8"/>
  </w:num>
  <w:num w:numId="3" w16cid:durableId="1126892236">
    <w:abstractNumId w:val="5"/>
  </w:num>
  <w:num w:numId="4" w16cid:durableId="371005846">
    <w:abstractNumId w:val="20"/>
  </w:num>
  <w:num w:numId="5" w16cid:durableId="879322007">
    <w:abstractNumId w:val="23"/>
  </w:num>
  <w:num w:numId="6" w16cid:durableId="823397506">
    <w:abstractNumId w:val="2"/>
  </w:num>
  <w:num w:numId="7" w16cid:durableId="1647468488">
    <w:abstractNumId w:val="21"/>
  </w:num>
  <w:num w:numId="8" w16cid:durableId="932710257">
    <w:abstractNumId w:val="18"/>
  </w:num>
  <w:num w:numId="9" w16cid:durableId="1729645739">
    <w:abstractNumId w:val="29"/>
  </w:num>
  <w:num w:numId="10" w16cid:durableId="1761483566">
    <w:abstractNumId w:val="26"/>
  </w:num>
  <w:num w:numId="11" w16cid:durableId="1765881053">
    <w:abstractNumId w:val="19"/>
  </w:num>
  <w:num w:numId="12" w16cid:durableId="1704942202">
    <w:abstractNumId w:val="16"/>
  </w:num>
  <w:num w:numId="13" w16cid:durableId="742802496">
    <w:abstractNumId w:val="13"/>
  </w:num>
  <w:num w:numId="14" w16cid:durableId="939871491">
    <w:abstractNumId w:val="11"/>
  </w:num>
  <w:num w:numId="15" w16cid:durableId="1399136498">
    <w:abstractNumId w:val="9"/>
  </w:num>
  <w:num w:numId="16" w16cid:durableId="98574030">
    <w:abstractNumId w:val="0"/>
  </w:num>
  <w:num w:numId="17" w16cid:durableId="698551942">
    <w:abstractNumId w:val="28"/>
  </w:num>
  <w:num w:numId="18" w16cid:durableId="1077239828">
    <w:abstractNumId w:val="6"/>
  </w:num>
  <w:num w:numId="19" w16cid:durableId="1560900281">
    <w:abstractNumId w:val="25"/>
  </w:num>
  <w:num w:numId="20" w16cid:durableId="1978759213">
    <w:abstractNumId w:val="17"/>
  </w:num>
  <w:num w:numId="21" w16cid:durableId="855773810">
    <w:abstractNumId w:val="10"/>
  </w:num>
  <w:num w:numId="22" w16cid:durableId="498354568">
    <w:abstractNumId w:val="12"/>
  </w:num>
  <w:num w:numId="23" w16cid:durableId="1819960442">
    <w:abstractNumId w:val="27"/>
  </w:num>
  <w:num w:numId="24" w16cid:durableId="419790542">
    <w:abstractNumId w:val="31"/>
  </w:num>
  <w:num w:numId="25" w16cid:durableId="158154976">
    <w:abstractNumId w:val="1"/>
  </w:num>
  <w:num w:numId="26" w16cid:durableId="1315522444">
    <w:abstractNumId w:val="3"/>
  </w:num>
  <w:num w:numId="27" w16cid:durableId="1373657005">
    <w:abstractNumId w:val="24"/>
  </w:num>
  <w:num w:numId="28" w16cid:durableId="1650204076">
    <w:abstractNumId w:val="30"/>
  </w:num>
  <w:num w:numId="29" w16cid:durableId="579751020">
    <w:abstractNumId w:val="7"/>
  </w:num>
  <w:num w:numId="30" w16cid:durableId="1311976809">
    <w:abstractNumId w:val="22"/>
  </w:num>
  <w:num w:numId="31" w16cid:durableId="1198854542">
    <w:abstractNumId w:val="14"/>
  </w:num>
  <w:num w:numId="32" w16cid:durableId="1009913322">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1FA"/>
    <w:rsid w:val="000033CB"/>
    <w:rsid w:val="000120CA"/>
    <w:rsid w:val="0001387D"/>
    <w:rsid w:val="00014836"/>
    <w:rsid w:val="00024729"/>
    <w:rsid w:val="00032D7E"/>
    <w:rsid w:val="00044486"/>
    <w:rsid w:val="00047A7C"/>
    <w:rsid w:val="000509E1"/>
    <w:rsid w:val="00067A9C"/>
    <w:rsid w:val="00071677"/>
    <w:rsid w:val="00073495"/>
    <w:rsid w:val="00073944"/>
    <w:rsid w:val="00073E5A"/>
    <w:rsid w:val="000747C6"/>
    <w:rsid w:val="000855A5"/>
    <w:rsid w:val="0008697E"/>
    <w:rsid w:val="000A2507"/>
    <w:rsid w:val="000A56DC"/>
    <w:rsid w:val="000B7B26"/>
    <w:rsid w:val="000C050B"/>
    <w:rsid w:val="000C21AF"/>
    <w:rsid w:val="000C6454"/>
    <w:rsid w:val="000D4CD1"/>
    <w:rsid w:val="000D7A17"/>
    <w:rsid w:val="000E0A92"/>
    <w:rsid w:val="000E4936"/>
    <w:rsid w:val="000F0CF2"/>
    <w:rsid w:val="00101BBD"/>
    <w:rsid w:val="001214E5"/>
    <w:rsid w:val="00122453"/>
    <w:rsid w:val="00133A27"/>
    <w:rsid w:val="001406F3"/>
    <w:rsid w:val="001559AE"/>
    <w:rsid w:val="00156E99"/>
    <w:rsid w:val="00162A38"/>
    <w:rsid w:val="0017306F"/>
    <w:rsid w:val="0017418D"/>
    <w:rsid w:val="00177764"/>
    <w:rsid w:val="00187ABE"/>
    <w:rsid w:val="001A071A"/>
    <w:rsid w:val="001A2044"/>
    <w:rsid w:val="001A2365"/>
    <w:rsid w:val="001A35CB"/>
    <w:rsid w:val="001A6B10"/>
    <w:rsid w:val="001C091D"/>
    <w:rsid w:val="001F1426"/>
    <w:rsid w:val="002006AD"/>
    <w:rsid w:val="00201CA3"/>
    <w:rsid w:val="00202B59"/>
    <w:rsid w:val="00203F9F"/>
    <w:rsid w:val="00206B34"/>
    <w:rsid w:val="002155FA"/>
    <w:rsid w:val="00223877"/>
    <w:rsid w:val="002273AF"/>
    <w:rsid w:val="00233DA9"/>
    <w:rsid w:val="00245B02"/>
    <w:rsid w:val="00257083"/>
    <w:rsid w:val="0026071C"/>
    <w:rsid w:val="00263366"/>
    <w:rsid w:val="00264B43"/>
    <w:rsid w:val="00264DEA"/>
    <w:rsid w:val="00282AE5"/>
    <w:rsid w:val="00286FD8"/>
    <w:rsid w:val="002923D3"/>
    <w:rsid w:val="00294514"/>
    <w:rsid w:val="00296B76"/>
    <w:rsid w:val="002A74BF"/>
    <w:rsid w:val="002B26C8"/>
    <w:rsid w:val="002B327D"/>
    <w:rsid w:val="002B3734"/>
    <w:rsid w:val="002C1877"/>
    <w:rsid w:val="002C6E14"/>
    <w:rsid w:val="002D4F5C"/>
    <w:rsid w:val="002D5536"/>
    <w:rsid w:val="002D6533"/>
    <w:rsid w:val="002E1CEF"/>
    <w:rsid w:val="002E24B4"/>
    <w:rsid w:val="002E5122"/>
    <w:rsid w:val="002E5E35"/>
    <w:rsid w:val="002F7BF8"/>
    <w:rsid w:val="003065B4"/>
    <w:rsid w:val="0030794E"/>
    <w:rsid w:val="003151A8"/>
    <w:rsid w:val="0032254C"/>
    <w:rsid w:val="00337613"/>
    <w:rsid w:val="00341A1B"/>
    <w:rsid w:val="00342228"/>
    <w:rsid w:val="00343C44"/>
    <w:rsid w:val="00361A3F"/>
    <w:rsid w:val="003726FE"/>
    <w:rsid w:val="00373CC2"/>
    <w:rsid w:val="00373EB9"/>
    <w:rsid w:val="00375836"/>
    <w:rsid w:val="00377A2A"/>
    <w:rsid w:val="00385AA1"/>
    <w:rsid w:val="003A281A"/>
    <w:rsid w:val="003A4101"/>
    <w:rsid w:val="003A7753"/>
    <w:rsid w:val="003B4042"/>
    <w:rsid w:val="003B58E3"/>
    <w:rsid w:val="003C7465"/>
    <w:rsid w:val="003D1059"/>
    <w:rsid w:val="003D15FB"/>
    <w:rsid w:val="003E456E"/>
    <w:rsid w:val="003E4B64"/>
    <w:rsid w:val="003F0AB5"/>
    <w:rsid w:val="003F1662"/>
    <w:rsid w:val="003F57B2"/>
    <w:rsid w:val="00405707"/>
    <w:rsid w:val="00407FFA"/>
    <w:rsid w:val="00411514"/>
    <w:rsid w:val="00416B05"/>
    <w:rsid w:val="00434353"/>
    <w:rsid w:val="004374F7"/>
    <w:rsid w:val="0045217F"/>
    <w:rsid w:val="00467157"/>
    <w:rsid w:val="004713BB"/>
    <w:rsid w:val="004724E7"/>
    <w:rsid w:val="00472D41"/>
    <w:rsid w:val="00473242"/>
    <w:rsid w:val="00480B7B"/>
    <w:rsid w:val="0048177D"/>
    <w:rsid w:val="004839C4"/>
    <w:rsid w:val="00486C1F"/>
    <w:rsid w:val="004D102F"/>
    <w:rsid w:val="004D25D5"/>
    <w:rsid w:val="004D678F"/>
    <w:rsid w:val="004E2C31"/>
    <w:rsid w:val="004F736C"/>
    <w:rsid w:val="00500380"/>
    <w:rsid w:val="00502E62"/>
    <w:rsid w:val="005062F3"/>
    <w:rsid w:val="0051091E"/>
    <w:rsid w:val="00514192"/>
    <w:rsid w:val="00517D9F"/>
    <w:rsid w:val="00522B42"/>
    <w:rsid w:val="0053042A"/>
    <w:rsid w:val="00530A5A"/>
    <w:rsid w:val="005351FA"/>
    <w:rsid w:val="0054184B"/>
    <w:rsid w:val="005456E8"/>
    <w:rsid w:val="00545DC4"/>
    <w:rsid w:val="00546198"/>
    <w:rsid w:val="00556E8D"/>
    <w:rsid w:val="00597EF3"/>
    <w:rsid w:val="005A4F0B"/>
    <w:rsid w:val="005B262D"/>
    <w:rsid w:val="005C0A0B"/>
    <w:rsid w:val="005C1A60"/>
    <w:rsid w:val="005C319C"/>
    <w:rsid w:val="005C76F5"/>
    <w:rsid w:val="005E50BB"/>
    <w:rsid w:val="005E5264"/>
    <w:rsid w:val="005E72E4"/>
    <w:rsid w:val="005F4631"/>
    <w:rsid w:val="006007F6"/>
    <w:rsid w:val="006035B3"/>
    <w:rsid w:val="0061020B"/>
    <w:rsid w:val="0061088C"/>
    <w:rsid w:val="00611980"/>
    <w:rsid w:val="00612368"/>
    <w:rsid w:val="00615D2B"/>
    <w:rsid w:val="00616EFB"/>
    <w:rsid w:val="00625E5D"/>
    <w:rsid w:val="00635894"/>
    <w:rsid w:val="00635BF4"/>
    <w:rsid w:val="00647BB3"/>
    <w:rsid w:val="00662936"/>
    <w:rsid w:val="006903B4"/>
    <w:rsid w:val="00693066"/>
    <w:rsid w:val="0069423A"/>
    <w:rsid w:val="006B090C"/>
    <w:rsid w:val="006B73AE"/>
    <w:rsid w:val="006B75B0"/>
    <w:rsid w:val="006B76D3"/>
    <w:rsid w:val="006E5645"/>
    <w:rsid w:val="00705163"/>
    <w:rsid w:val="00707477"/>
    <w:rsid w:val="00707F8F"/>
    <w:rsid w:val="00710891"/>
    <w:rsid w:val="007210FD"/>
    <w:rsid w:val="00725CD0"/>
    <w:rsid w:val="00744510"/>
    <w:rsid w:val="0075277D"/>
    <w:rsid w:val="00757B6F"/>
    <w:rsid w:val="00765FAE"/>
    <w:rsid w:val="00770F35"/>
    <w:rsid w:val="00774F3A"/>
    <w:rsid w:val="00776527"/>
    <w:rsid w:val="007807B1"/>
    <w:rsid w:val="00785910"/>
    <w:rsid w:val="007903EB"/>
    <w:rsid w:val="00790710"/>
    <w:rsid w:val="00790E92"/>
    <w:rsid w:val="00792B84"/>
    <w:rsid w:val="00793A0D"/>
    <w:rsid w:val="00796620"/>
    <w:rsid w:val="00796F5C"/>
    <w:rsid w:val="00797568"/>
    <w:rsid w:val="007B2215"/>
    <w:rsid w:val="007C66C9"/>
    <w:rsid w:val="007D66AC"/>
    <w:rsid w:val="007F0586"/>
    <w:rsid w:val="007F18DF"/>
    <w:rsid w:val="007F5980"/>
    <w:rsid w:val="00801CC2"/>
    <w:rsid w:val="008113F7"/>
    <w:rsid w:val="00814C3C"/>
    <w:rsid w:val="00817648"/>
    <w:rsid w:val="00822B36"/>
    <w:rsid w:val="00823B1C"/>
    <w:rsid w:val="008242A6"/>
    <w:rsid w:val="00824580"/>
    <w:rsid w:val="00824956"/>
    <w:rsid w:val="008362F2"/>
    <w:rsid w:val="0083666D"/>
    <w:rsid w:val="00837BD2"/>
    <w:rsid w:val="00840E13"/>
    <w:rsid w:val="00840FBF"/>
    <w:rsid w:val="00842D8F"/>
    <w:rsid w:val="00844358"/>
    <w:rsid w:val="00844EE2"/>
    <w:rsid w:val="00853025"/>
    <w:rsid w:val="00853B06"/>
    <w:rsid w:val="0085498A"/>
    <w:rsid w:val="00856DE7"/>
    <w:rsid w:val="00877009"/>
    <w:rsid w:val="00880DE1"/>
    <w:rsid w:val="00880E70"/>
    <w:rsid w:val="008855A0"/>
    <w:rsid w:val="00886E01"/>
    <w:rsid w:val="00891E29"/>
    <w:rsid w:val="008959EA"/>
    <w:rsid w:val="00897357"/>
    <w:rsid w:val="008A5759"/>
    <w:rsid w:val="008B4EBD"/>
    <w:rsid w:val="008B6BFF"/>
    <w:rsid w:val="008C24AD"/>
    <w:rsid w:val="008C28A0"/>
    <w:rsid w:val="008C40A3"/>
    <w:rsid w:val="008C433E"/>
    <w:rsid w:val="008C6791"/>
    <w:rsid w:val="008E2774"/>
    <w:rsid w:val="008E43C0"/>
    <w:rsid w:val="008E6417"/>
    <w:rsid w:val="008F1CCC"/>
    <w:rsid w:val="00900D8D"/>
    <w:rsid w:val="00902167"/>
    <w:rsid w:val="009023F4"/>
    <w:rsid w:val="00912A73"/>
    <w:rsid w:val="00913283"/>
    <w:rsid w:val="00916E90"/>
    <w:rsid w:val="0092417E"/>
    <w:rsid w:val="00926197"/>
    <w:rsid w:val="0092635A"/>
    <w:rsid w:val="00934BBE"/>
    <w:rsid w:val="0093529F"/>
    <w:rsid w:val="00942F86"/>
    <w:rsid w:val="00945649"/>
    <w:rsid w:val="009508D6"/>
    <w:rsid w:val="00956E74"/>
    <w:rsid w:val="0095719E"/>
    <w:rsid w:val="00962B26"/>
    <w:rsid w:val="00965BCD"/>
    <w:rsid w:val="0097080D"/>
    <w:rsid w:val="009754B5"/>
    <w:rsid w:val="00983FDF"/>
    <w:rsid w:val="00990CCC"/>
    <w:rsid w:val="0099603E"/>
    <w:rsid w:val="009969F3"/>
    <w:rsid w:val="00996DF8"/>
    <w:rsid w:val="009A6ABE"/>
    <w:rsid w:val="009B0422"/>
    <w:rsid w:val="009B7049"/>
    <w:rsid w:val="009C6C63"/>
    <w:rsid w:val="009D0AE5"/>
    <w:rsid w:val="009D1F10"/>
    <w:rsid w:val="009D558E"/>
    <w:rsid w:val="009D7D55"/>
    <w:rsid w:val="009F3E6B"/>
    <w:rsid w:val="009F7CDF"/>
    <w:rsid w:val="00A00AAC"/>
    <w:rsid w:val="00A01E58"/>
    <w:rsid w:val="00A0445E"/>
    <w:rsid w:val="00A10F1B"/>
    <w:rsid w:val="00A16B8C"/>
    <w:rsid w:val="00A20239"/>
    <w:rsid w:val="00A27C7A"/>
    <w:rsid w:val="00A307FD"/>
    <w:rsid w:val="00A30B09"/>
    <w:rsid w:val="00A33A94"/>
    <w:rsid w:val="00A3528C"/>
    <w:rsid w:val="00A36604"/>
    <w:rsid w:val="00A40293"/>
    <w:rsid w:val="00A40723"/>
    <w:rsid w:val="00A41214"/>
    <w:rsid w:val="00A41FCC"/>
    <w:rsid w:val="00A50DC5"/>
    <w:rsid w:val="00A50FD3"/>
    <w:rsid w:val="00A554EF"/>
    <w:rsid w:val="00A636F0"/>
    <w:rsid w:val="00A80F51"/>
    <w:rsid w:val="00A822A2"/>
    <w:rsid w:val="00A87509"/>
    <w:rsid w:val="00A90A42"/>
    <w:rsid w:val="00AA0060"/>
    <w:rsid w:val="00AA10E0"/>
    <w:rsid w:val="00AA26D2"/>
    <w:rsid w:val="00AB7437"/>
    <w:rsid w:val="00AB7C91"/>
    <w:rsid w:val="00AC016E"/>
    <w:rsid w:val="00AC61B6"/>
    <w:rsid w:val="00AD03BD"/>
    <w:rsid w:val="00AE002F"/>
    <w:rsid w:val="00AE0BDD"/>
    <w:rsid w:val="00AE2E32"/>
    <w:rsid w:val="00AE7ABC"/>
    <w:rsid w:val="00B07588"/>
    <w:rsid w:val="00B14CA2"/>
    <w:rsid w:val="00B175BE"/>
    <w:rsid w:val="00B20763"/>
    <w:rsid w:val="00B207BA"/>
    <w:rsid w:val="00B415C3"/>
    <w:rsid w:val="00B46E77"/>
    <w:rsid w:val="00B5214C"/>
    <w:rsid w:val="00B6335F"/>
    <w:rsid w:val="00B6372B"/>
    <w:rsid w:val="00B67A25"/>
    <w:rsid w:val="00B7137F"/>
    <w:rsid w:val="00B83B8D"/>
    <w:rsid w:val="00B850FE"/>
    <w:rsid w:val="00B85A87"/>
    <w:rsid w:val="00B91D0F"/>
    <w:rsid w:val="00B93568"/>
    <w:rsid w:val="00B93CF3"/>
    <w:rsid w:val="00B95F0C"/>
    <w:rsid w:val="00B95F69"/>
    <w:rsid w:val="00BA378C"/>
    <w:rsid w:val="00BB03B3"/>
    <w:rsid w:val="00BC1FC6"/>
    <w:rsid w:val="00BC3574"/>
    <w:rsid w:val="00BE5B48"/>
    <w:rsid w:val="00BE6707"/>
    <w:rsid w:val="00BF6552"/>
    <w:rsid w:val="00C00624"/>
    <w:rsid w:val="00C01D33"/>
    <w:rsid w:val="00C04476"/>
    <w:rsid w:val="00C17AF3"/>
    <w:rsid w:val="00C22446"/>
    <w:rsid w:val="00C2366E"/>
    <w:rsid w:val="00C24C2B"/>
    <w:rsid w:val="00C25A21"/>
    <w:rsid w:val="00C26195"/>
    <w:rsid w:val="00C54884"/>
    <w:rsid w:val="00C57E41"/>
    <w:rsid w:val="00C6607D"/>
    <w:rsid w:val="00C8393C"/>
    <w:rsid w:val="00C83B1E"/>
    <w:rsid w:val="00C87021"/>
    <w:rsid w:val="00C87152"/>
    <w:rsid w:val="00C955F5"/>
    <w:rsid w:val="00C95B23"/>
    <w:rsid w:val="00CA4F27"/>
    <w:rsid w:val="00CC7B2F"/>
    <w:rsid w:val="00CD2BC0"/>
    <w:rsid w:val="00CE13E9"/>
    <w:rsid w:val="00CE1C00"/>
    <w:rsid w:val="00CE2F35"/>
    <w:rsid w:val="00CE3F2F"/>
    <w:rsid w:val="00CF74EF"/>
    <w:rsid w:val="00D043CB"/>
    <w:rsid w:val="00D0571D"/>
    <w:rsid w:val="00D157E9"/>
    <w:rsid w:val="00D15D02"/>
    <w:rsid w:val="00D16879"/>
    <w:rsid w:val="00D17C5C"/>
    <w:rsid w:val="00D2187D"/>
    <w:rsid w:val="00D347B6"/>
    <w:rsid w:val="00D35174"/>
    <w:rsid w:val="00D4762C"/>
    <w:rsid w:val="00D47AC6"/>
    <w:rsid w:val="00D51304"/>
    <w:rsid w:val="00D619E6"/>
    <w:rsid w:val="00D63084"/>
    <w:rsid w:val="00D72DAA"/>
    <w:rsid w:val="00D75DAE"/>
    <w:rsid w:val="00D9268C"/>
    <w:rsid w:val="00DA3FE7"/>
    <w:rsid w:val="00DB149E"/>
    <w:rsid w:val="00DB335A"/>
    <w:rsid w:val="00DB4C41"/>
    <w:rsid w:val="00DB5928"/>
    <w:rsid w:val="00DB7605"/>
    <w:rsid w:val="00DC7C5C"/>
    <w:rsid w:val="00DE0B38"/>
    <w:rsid w:val="00E0407F"/>
    <w:rsid w:val="00E06088"/>
    <w:rsid w:val="00E20056"/>
    <w:rsid w:val="00E20B52"/>
    <w:rsid w:val="00E20B6A"/>
    <w:rsid w:val="00E2633B"/>
    <w:rsid w:val="00E37B25"/>
    <w:rsid w:val="00E44B50"/>
    <w:rsid w:val="00E5751B"/>
    <w:rsid w:val="00E66318"/>
    <w:rsid w:val="00E8505E"/>
    <w:rsid w:val="00E94756"/>
    <w:rsid w:val="00EA565C"/>
    <w:rsid w:val="00EB1B1C"/>
    <w:rsid w:val="00EC20CF"/>
    <w:rsid w:val="00EC7E09"/>
    <w:rsid w:val="00ED1AF7"/>
    <w:rsid w:val="00ED2363"/>
    <w:rsid w:val="00EE3101"/>
    <w:rsid w:val="00EF08CB"/>
    <w:rsid w:val="00F07200"/>
    <w:rsid w:val="00F10800"/>
    <w:rsid w:val="00F11D52"/>
    <w:rsid w:val="00F15068"/>
    <w:rsid w:val="00F21B0A"/>
    <w:rsid w:val="00F313EC"/>
    <w:rsid w:val="00F32D7C"/>
    <w:rsid w:val="00F348A7"/>
    <w:rsid w:val="00F45BE1"/>
    <w:rsid w:val="00F5702B"/>
    <w:rsid w:val="00F57F20"/>
    <w:rsid w:val="00F6218F"/>
    <w:rsid w:val="00F62550"/>
    <w:rsid w:val="00F74D64"/>
    <w:rsid w:val="00F80750"/>
    <w:rsid w:val="00F95332"/>
    <w:rsid w:val="00F97724"/>
    <w:rsid w:val="00F97AD3"/>
    <w:rsid w:val="00FB0DEB"/>
    <w:rsid w:val="00FC35C0"/>
    <w:rsid w:val="00FC4F04"/>
    <w:rsid w:val="00FD0C98"/>
    <w:rsid w:val="00FE5BC8"/>
    <w:rsid w:val="00FF4747"/>
    <w:rsid w:val="00FF7B42"/>
    <w:rsid w:val="0B88A7A9"/>
    <w:rsid w:val="150137A0"/>
    <w:rsid w:val="158459DB"/>
    <w:rsid w:val="1AC1A2A9"/>
    <w:rsid w:val="237C6901"/>
    <w:rsid w:val="258EA8D9"/>
    <w:rsid w:val="287E55A3"/>
    <w:rsid w:val="289A5891"/>
    <w:rsid w:val="2B668F4E"/>
    <w:rsid w:val="2D279233"/>
    <w:rsid w:val="32349007"/>
    <w:rsid w:val="37148A57"/>
    <w:rsid w:val="3D9EF623"/>
    <w:rsid w:val="451B172A"/>
    <w:rsid w:val="453DA7F2"/>
    <w:rsid w:val="4C22C300"/>
    <w:rsid w:val="58BE9DED"/>
    <w:rsid w:val="5B6D557C"/>
    <w:rsid w:val="5DE924D3"/>
    <w:rsid w:val="6079E344"/>
    <w:rsid w:val="73980454"/>
    <w:rsid w:val="739EC9EA"/>
    <w:rsid w:val="76907CA6"/>
    <w:rsid w:val="7783EC51"/>
    <w:rsid w:val="7EA287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05ACA"/>
  <w15:chartTrackingRefBased/>
  <w15:docId w15:val="{D82B27AA-00A1-4DC7-8279-E4E59080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D55"/>
    <w:pPr>
      <w:spacing w:before="120" w:after="0" w:line="312" w:lineRule="auto"/>
      <w:jc w:val="both"/>
    </w:pPr>
    <w:rPr>
      <w:rFonts w:ascii="Arial" w:eastAsia="Times New Roman" w:hAnsi="Arial" w:cs="Times New Roman"/>
      <w:szCs w:val="24"/>
      <w:lang w:val="en-US"/>
    </w:rPr>
  </w:style>
  <w:style w:type="paragraph" w:styleId="Heading1">
    <w:name w:val="heading 1"/>
    <w:basedOn w:val="Normal"/>
    <w:next w:val="Normal"/>
    <w:link w:val="Heading1Char"/>
    <w:qFormat/>
    <w:rsid w:val="005C0A0B"/>
    <w:pPr>
      <w:keepNext/>
      <w:numPr>
        <w:numId w:val="1"/>
      </w:numPr>
      <w:spacing w:before="360" w:after="120"/>
      <w:outlineLvl w:val="0"/>
    </w:pPr>
    <w:rPr>
      <w:rFonts w:cs="Arial"/>
      <w:b/>
      <w:sz w:val="24"/>
      <w:szCs w:val="22"/>
    </w:rPr>
  </w:style>
  <w:style w:type="paragraph" w:styleId="Heading2">
    <w:name w:val="heading 2"/>
    <w:basedOn w:val="Normal"/>
    <w:next w:val="Normal"/>
    <w:link w:val="Heading2Char"/>
    <w:qFormat/>
    <w:rsid w:val="005C0A0B"/>
    <w:pPr>
      <w:keepNext/>
      <w:numPr>
        <w:ilvl w:val="1"/>
        <w:numId w:val="1"/>
      </w:numPr>
      <w:spacing w:before="240" w:after="120"/>
      <w:outlineLvl w:val="1"/>
    </w:pPr>
    <w:rPr>
      <w:rFonts w:ascii="Arial Bold" w:hAnsi="Arial Bold" w:cs="Arial"/>
      <w:b/>
      <w:bCs/>
      <w:iCs/>
      <w:sz w:val="24"/>
      <w:szCs w:val="22"/>
    </w:rPr>
  </w:style>
  <w:style w:type="paragraph" w:styleId="Heading3">
    <w:name w:val="heading 3"/>
    <w:basedOn w:val="Normal"/>
    <w:next w:val="Normal"/>
    <w:link w:val="Heading3Char"/>
    <w:uiPriority w:val="9"/>
    <w:unhideWhenUsed/>
    <w:qFormat/>
    <w:rsid w:val="005C0A0B"/>
    <w:pPr>
      <w:keepNext/>
      <w:keepLines/>
      <w:numPr>
        <w:ilvl w:val="2"/>
        <w:numId w:val="1"/>
      </w:numPr>
      <w:spacing w:before="40"/>
      <w:outlineLvl w:val="2"/>
    </w:pPr>
    <w:rPr>
      <w:rFonts w:eastAsiaTheme="majorEastAsia" w:cstheme="majorBidi"/>
      <w:b/>
      <w:i/>
      <w:sz w:val="24"/>
    </w:rPr>
  </w:style>
  <w:style w:type="paragraph" w:styleId="Heading4">
    <w:name w:val="heading 4"/>
    <w:basedOn w:val="Normal"/>
    <w:next w:val="Normal"/>
    <w:link w:val="Heading4Char"/>
    <w:uiPriority w:val="9"/>
    <w:semiHidden/>
    <w:unhideWhenUsed/>
    <w:qFormat/>
    <w:rsid w:val="006B090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B090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B090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B090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B090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090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BBD"/>
    <w:pPr>
      <w:ind w:left="720"/>
      <w:contextualSpacing/>
    </w:pPr>
  </w:style>
  <w:style w:type="paragraph" w:styleId="Header">
    <w:name w:val="header"/>
    <w:basedOn w:val="Normal"/>
    <w:link w:val="HeaderChar"/>
    <w:uiPriority w:val="99"/>
    <w:unhideWhenUsed/>
    <w:rsid w:val="0085498A"/>
    <w:pPr>
      <w:tabs>
        <w:tab w:val="center" w:pos="4513"/>
        <w:tab w:val="right" w:pos="9026"/>
      </w:tabs>
    </w:pPr>
  </w:style>
  <w:style w:type="character" w:customStyle="1" w:styleId="HeaderChar">
    <w:name w:val="Header Char"/>
    <w:basedOn w:val="DefaultParagraphFont"/>
    <w:link w:val="Header"/>
    <w:uiPriority w:val="99"/>
    <w:rsid w:val="0085498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5498A"/>
    <w:pPr>
      <w:tabs>
        <w:tab w:val="center" w:pos="4513"/>
        <w:tab w:val="right" w:pos="9026"/>
      </w:tabs>
    </w:pPr>
  </w:style>
  <w:style w:type="character" w:customStyle="1" w:styleId="FooterChar">
    <w:name w:val="Footer Char"/>
    <w:basedOn w:val="DefaultParagraphFont"/>
    <w:link w:val="Footer"/>
    <w:uiPriority w:val="99"/>
    <w:rsid w:val="0085498A"/>
    <w:rPr>
      <w:rFonts w:ascii="Times New Roman" w:eastAsia="Times New Roman" w:hAnsi="Times New Roman" w:cs="Times New Roman"/>
      <w:sz w:val="24"/>
      <w:szCs w:val="24"/>
      <w:lang w:val="en-US"/>
    </w:rPr>
  </w:style>
  <w:style w:type="paragraph" w:customStyle="1" w:styleId="Default">
    <w:name w:val="Default"/>
    <w:rsid w:val="0069423A"/>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AE0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E4B64"/>
    <w:rPr>
      <w:rFonts w:cs="Times New Roman"/>
    </w:rPr>
  </w:style>
  <w:style w:type="character" w:customStyle="1" w:styleId="Heading1Char">
    <w:name w:val="Heading 1 Char"/>
    <w:basedOn w:val="DefaultParagraphFont"/>
    <w:link w:val="Heading1"/>
    <w:rsid w:val="005C0A0B"/>
    <w:rPr>
      <w:rFonts w:ascii="Arial" w:eastAsia="Times New Roman" w:hAnsi="Arial" w:cs="Arial"/>
      <w:b/>
      <w:sz w:val="24"/>
      <w:lang w:val="en-US"/>
    </w:rPr>
  </w:style>
  <w:style w:type="character" w:customStyle="1" w:styleId="Heading2Char">
    <w:name w:val="Heading 2 Char"/>
    <w:basedOn w:val="DefaultParagraphFont"/>
    <w:link w:val="Heading2"/>
    <w:rsid w:val="005C0A0B"/>
    <w:rPr>
      <w:rFonts w:ascii="Arial Bold" w:eastAsia="Times New Roman" w:hAnsi="Arial Bold" w:cs="Arial"/>
      <w:b/>
      <w:bCs/>
      <w:iCs/>
      <w:sz w:val="24"/>
      <w:lang w:val="en-US"/>
    </w:rPr>
  </w:style>
  <w:style w:type="paragraph" w:styleId="TOCHeading">
    <w:name w:val="TOC Heading"/>
    <w:basedOn w:val="Heading1"/>
    <w:next w:val="Normal"/>
    <w:uiPriority w:val="39"/>
    <w:unhideWhenUsed/>
    <w:qFormat/>
    <w:rsid w:val="00790710"/>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757B6F"/>
    <w:pPr>
      <w:tabs>
        <w:tab w:val="left" w:pos="480"/>
        <w:tab w:val="right" w:leader="dot" w:pos="9016"/>
      </w:tabs>
      <w:spacing w:after="100"/>
    </w:pPr>
  </w:style>
  <w:style w:type="paragraph" w:styleId="TOC2">
    <w:name w:val="toc 2"/>
    <w:basedOn w:val="Normal"/>
    <w:next w:val="Normal"/>
    <w:autoRedefine/>
    <w:uiPriority w:val="39"/>
    <w:unhideWhenUsed/>
    <w:rsid w:val="00790710"/>
    <w:pPr>
      <w:spacing w:after="100"/>
      <w:ind w:left="240"/>
    </w:pPr>
  </w:style>
  <w:style w:type="character" w:styleId="Hyperlink">
    <w:name w:val="Hyperlink"/>
    <w:basedOn w:val="DefaultParagraphFont"/>
    <w:uiPriority w:val="99"/>
    <w:unhideWhenUsed/>
    <w:rsid w:val="00790710"/>
    <w:rPr>
      <w:color w:val="0563C1" w:themeColor="hyperlink"/>
      <w:u w:val="single"/>
    </w:rPr>
  </w:style>
  <w:style w:type="character" w:styleId="CommentReference">
    <w:name w:val="annotation reference"/>
    <w:basedOn w:val="DefaultParagraphFont"/>
    <w:uiPriority w:val="99"/>
    <w:semiHidden/>
    <w:unhideWhenUsed/>
    <w:rsid w:val="00E20056"/>
    <w:rPr>
      <w:sz w:val="16"/>
      <w:szCs w:val="16"/>
    </w:rPr>
  </w:style>
  <w:style w:type="paragraph" w:styleId="CommentText">
    <w:name w:val="annotation text"/>
    <w:basedOn w:val="Normal"/>
    <w:link w:val="CommentTextChar"/>
    <w:uiPriority w:val="99"/>
    <w:unhideWhenUsed/>
    <w:rsid w:val="00E20056"/>
    <w:rPr>
      <w:sz w:val="20"/>
      <w:szCs w:val="20"/>
    </w:rPr>
  </w:style>
  <w:style w:type="character" w:customStyle="1" w:styleId="CommentTextChar">
    <w:name w:val="Comment Text Char"/>
    <w:basedOn w:val="DefaultParagraphFont"/>
    <w:link w:val="CommentText"/>
    <w:uiPriority w:val="99"/>
    <w:rsid w:val="00E2005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20056"/>
    <w:rPr>
      <w:b/>
      <w:bCs/>
    </w:rPr>
  </w:style>
  <w:style w:type="character" w:customStyle="1" w:styleId="CommentSubjectChar">
    <w:name w:val="Comment Subject Char"/>
    <w:basedOn w:val="CommentTextChar"/>
    <w:link w:val="CommentSubject"/>
    <w:uiPriority w:val="99"/>
    <w:semiHidden/>
    <w:rsid w:val="00E20056"/>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E200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056"/>
    <w:rPr>
      <w:rFonts w:ascii="Segoe UI" w:eastAsia="Times New Roman" w:hAnsi="Segoe UI" w:cs="Segoe UI"/>
      <w:sz w:val="18"/>
      <w:szCs w:val="18"/>
      <w:lang w:val="en-US"/>
    </w:rPr>
  </w:style>
  <w:style w:type="paragraph" w:styleId="Revision">
    <w:name w:val="Revision"/>
    <w:hidden/>
    <w:uiPriority w:val="99"/>
    <w:semiHidden/>
    <w:rsid w:val="00F97AD3"/>
    <w:pPr>
      <w:spacing w:after="0"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5C0A0B"/>
    <w:rPr>
      <w:rFonts w:ascii="Arial" w:eastAsiaTheme="majorEastAsia" w:hAnsi="Arial" w:cstheme="majorBidi"/>
      <w:b/>
      <w:i/>
      <w:sz w:val="24"/>
      <w:szCs w:val="24"/>
      <w:lang w:val="en-US"/>
    </w:rPr>
  </w:style>
  <w:style w:type="character" w:customStyle="1" w:styleId="Heading4Char">
    <w:name w:val="Heading 4 Char"/>
    <w:basedOn w:val="DefaultParagraphFont"/>
    <w:link w:val="Heading4"/>
    <w:uiPriority w:val="9"/>
    <w:semiHidden/>
    <w:rsid w:val="006B090C"/>
    <w:rPr>
      <w:rFonts w:asciiTheme="majorHAnsi" w:eastAsiaTheme="majorEastAsia" w:hAnsiTheme="majorHAnsi" w:cstheme="majorBidi"/>
      <w:i/>
      <w:iCs/>
      <w:color w:val="2E74B5" w:themeColor="accent1" w:themeShade="BF"/>
      <w:szCs w:val="24"/>
      <w:lang w:val="en-US"/>
    </w:rPr>
  </w:style>
  <w:style w:type="character" w:customStyle="1" w:styleId="Heading5Char">
    <w:name w:val="Heading 5 Char"/>
    <w:basedOn w:val="DefaultParagraphFont"/>
    <w:link w:val="Heading5"/>
    <w:uiPriority w:val="9"/>
    <w:semiHidden/>
    <w:rsid w:val="006B090C"/>
    <w:rPr>
      <w:rFonts w:asciiTheme="majorHAnsi" w:eastAsiaTheme="majorEastAsia" w:hAnsiTheme="majorHAnsi" w:cstheme="majorBidi"/>
      <w:color w:val="2E74B5" w:themeColor="accent1" w:themeShade="BF"/>
      <w:szCs w:val="24"/>
      <w:lang w:val="en-US"/>
    </w:rPr>
  </w:style>
  <w:style w:type="character" w:customStyle="1" w:styleId="Heading6Char">
    <w:name w:val="Heading 6 Char"/>
    <w:basedOn w:val="DefaultParagraphFont"/>
    <w:link w:val="Heading6"/>
    <w:uiPriority w:val="9"/>
    <w:semiHidden/>
    <w:rsid w:val="006B090C"/>
    <w:rPr>
      <w:rFonts w:asciiTheme="majorHAnsi" w:eastAsiaTheme="majorEastAsia" w:hAnsiTheme="majorHAnsi" w:cstheme="majorBidi"/>
      <w:color w:val="1F4D78" w:themeColor="accent1" w:themeShade="7F"/>
      <w:szCs w:val="24"/>
      <w:lang w:val="en-US"/>
    </w:rPr>
  </w:style>
  <w:style w:type="character" w:customStyle="1" w:styleId="Heading7Char">
    <w:name w:val="Heading 7 Char"/>
    <w:basedOn w:val="DefaultParagraphFont"/>
    <w:link w:val="Heading7"/>
    <w:uiPriority w:val="9"/>
    <w:semiHidden/>
    <w:rsid w:val="006B090C"/>
    <w:rPr>
      <w:rFonts w:asciiTheme="majorHAnsi" w:eastAsiaTheme="majorEastAsia" w:hAnsiTheme="majorHAnsi" w:cstheme="majorBidi"/>
      <w:i/>
      <w:iCs/>
      <w:color w:val="1F4D78" w:themeColor="accent1" w:themeShade="7F"/>
      <w:szCs w:val="24"/>
      <w:lang w:val="en-US"/>
    </w:rPr>
  </w:style>
  <w:style w:type="character" w:customStyle="1" w:styleId="Heading8Char">
    <w:name w:val="Heading 8 Char"/>
    <w:basedOn w:val="DefaultParagraphFont"/>
    <w:link w:val="Heading8"/>
    <w:uiPriority w:val="9"/>
    <w:semiHidden/>
    <w:rsid w:val="006B090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B090C"/>
    <w:rPr>
      <w:rFonts w:asciiTheme="majorHAnsi" w:eastAsiaTheme="majorEastAsia" w:hAnsiTheme="majorHAnsi" w:cstheme="majorBidi"/>
      <w:i/>
      <w:iCs/>
      <w:color w:val="272727" w:themeColor="text1" w:themeTint="D8"/>
      <w:sz w:val="21"/>
      <w:szCs w:val="21"/>
      <w:lang w:val="en-US"/>
    </w:rPr>
  </w:style>
  <w:style w:type="character" w:styleId="FollowedHyperlink">
    <w:name w:val="FollowedHyperlink"/>
    <w:basedOn w:val="DefaultParagraphFont"/>
    <w:uiPriority w:val="99"/>
    <w:semiHidden/>
    <w:unhideWhenUsed/>
    <w:rsid w:val="0083666D"/>
    <w:rPr>
      <w:color w:val="954F72" w:themeColor="followedHyperlink"/>
      <w:u w:val="single"/>
    </w:rPr>
  </w:style>
  <w:style w:type="table" w:customStyle="1" w:styleId="TableGrid0">
    <w:name w:val="TableGrid"/>
    <w:rsid w:val="00BE6707"/>
    <w:pPr>
      <w:spacing w:after="0" w:line="240" w:lineRule="auto"/>
    </w:pPr>
    <w:rPr>
      <w:rFonts w:eastAsiaTheme="minorEastAsia"/>
      <w:kern w:val="2"/>
      <w:sz w:val="24"/>
      <w:szCs w:val="24"/>
      <w:lang w:eastAsia="en-GB"/>
      <w14:ligatures w14:val="standardContextual"/>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282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yperlink" Target="https://www.gov.je/SiteCollectionDocuments/Health%20and%20wellbeing/ID%20Prescribed%20List%20of%20Pharmaceutical%20Products.pdf" TargetMode="External"/><Relationship Id="rId39" Type="http://schemas.openxmlformats.org/officeDocument/2006/relationships/hyperlink" Target="https://www.medicines.org.uk/emc/product/2768/smpc" TargetMode="External"/><Relationship Id="rId21" Type="http://schemas.openxmlformats.org/officeDocument/2006/relationships/hyperlink" Target="https://www.epistatus.co.uk/downloads/Competency_Checklist_for_Oromucosal_Midazola" TargetMode="External"/><Relationship Id="rId34" Type="http://schemas.openxmlformats.org/officeDocument/2006/relationships/hyperlink" Target="https://www.rcpch.ac.uk/sites/default/files/RCPCH_Epilepsy_Passport_2016.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mhra.gov.uk/yellowcard" TargetMode="External"/><Relationship Id="rId20" Type="http://schemas.openxmlformats.org/officeDocument/2006/relationships/hyperlink" Target="https://Midazolam-interim-guidelines-ML_12454014_21.12.23_V_3.pdf" TargetMode="External"/><Relationship Id="rId29" Type="http://schemas.openxmlformats.org/officeDocument/2006/relationships/hyperlink" Target="https://www.rcpch.ac.uk/sites/default/files/RCPCH_Epilepsy_Passport_2016.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je/SiteCollectionDocuments/Health%20and%20wellbeing/ID%20Prescribed%20List%20of%20Pharmaceutical%20Products.pdf" TargetMode="External"/><Relationship Id="rId32" Type="http://schemas.openxmlformats.org/officeDocument/2006/relationships/hyperlink" Target="https://www.medicines.org.uk/emc/files/pil.7460.pdf" TargetMode="External"/><Relationship Id="rId37" Type="http://schemas.openxmlformats.org/officeDocument/2006/relationships/hyperlink" Target="file://ois.gov.soj/sojdata/HSS/FNHC/Central%20Filing/Policies%20%26%20Procedures/FNHC%20Buccal%20Midazolam%20Competency%20Checklist.docx"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hra.gov.uk/yellowcard" TargetMode="External"/><Relationship Id="rId23" Type="http://schemas.openxmlformats.org/officeDocument/2006/relationships/hyperlink" Target="http://www.epistatus.co.uk/downloads/Competency_Checklist_for_Oromucosal_Midazolam_Administration.pdf" TargetMode="External"/><Relationship Id="rId28" Type="http://schemas.openxmlformats.org/officeDocument/2006/relationships/hyperlink" Target="https://www.rcpch.ac.uk/sites/default/files/RCPCH_Epilepsy_Passport_2016.pdf" TargetMode="External"/><Relationship Id="rId36" Type="http://schemas.openxmlformats.org/officeDocument/2006/relationships/image" Target="media/image2.jpg"/><Relationship Id="rId10" Type="http://schemas.openxmlformats.org/officeDocument/2006/relationships/endnotes" Target="endnotes.xml"/><Relationship Id="rId19" Type="http://schemas.openxmlformats.org/officeDocument/2006/relationships/hyperlink" Target="https://ilaebritish.org.uk/content/uploads/2019/06/ESNA-Midazolam-Guidelines.pdf" TargetMode="External"/><Relationship Id="rId31" Type="http://schemas.openxmlformats.org/officeDocument/2006/relationships/hyperlink" Target="https://www.medicines.org.uk/emc/product/2768/smp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epistatus.co.uk/downloads/Competency_Checklist_for_Oromucosal_Midazolam_Administration.pdf" TargetMode="External"/><Relationship Id="rId27" Type="http://schemas.openxmlformats.org/officeDocument/2006/relationships/hyperlink" Target="https://nice.org.uk" TargetMode="External"/><Relationship Id="rId30" Type="http://schemas.openxmlformats.org/officeDocument/2006/relationships/hyperlink" Target="https://www.medicines.org.uk/emc/product/2768/smpc" TargetMode="External"/><Relationship Id="rId35" Type="http://schemas.openxmlformats.org/officeDocument/2006/relationships/hyperlink" Target="https://www.rcpch.ac.uk/sites/default/files/RCPCH_Epilepsy_Passport_2016.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mhra.gov.uk/yellowcard" TargetMode="External"/><Relationship Id="rId25" Type="http://schemas.openxmlformats.org/officeDocument/2006/relationships/hyperlink" Target="https://www.gov.je/SiteCollectionDocuments/Health%20and%20wellbeing/ID%20Prescribed%20List%20of%20Pharmaceutical%20Products.pdf" TargetMode="External"/><Relationship Id="rId33" Type="http://schemas.openxmlformats.org/officeDocument/2006/relationships/hyperlink" Target="https://www.medicines.org.uk/emc/files/pil.2768.pdf" TargetMode="External"/><Relationship Id="rId38"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B9732AF55A224B9A4F93CFE807A769" ma:contentTypeVersion="15" ma:contentTypeDescription="Create a new document." ma:contentTypeScope="" ma:versionID="1e818e7e0b549dc454eee8cb7d62130b">
  <xsd:schema xmlns:xsd="http://www.w3.org/2001/XMLSchema" xmlns:xs="http://www.w3.org/2001/XMLSchema" xmlns:p="http://schemas.microsoft.com/office/2006/metadata/properties" xmlns:ns2="bb47b9b4-3c1d-49f2-936e-a74394817770" xmlns:ns3="4e9c1639-3d95-44af-89cd-1beeed578cb7" targetNamespace="http://schemas.microsoft.com/office/2006/metadata/properties" ma:root="true" ma:fieldsID="2bf6de64e6580cc79d1432e75904c199" ns2:_="" ns3:_="">
    <xsd:import namespace="bb47b9b4-3c1d-49f2-936e-a74394817770"/>
    <xsd:import namespace="4e9c1639-3d95-44af-89cd-1beeed578c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ddedtoPDL" minOccurs="0"/>
                <xsd:element ref="ns2:MovetoMasterfil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7b9b4-3c1d-49f2-936e-a74394817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ddedtoPDL" ma:index="12" nillable="true" ma:displayName="On Procedure Library" ma:format="Dropdown" ma:internalName="AddedtoPDL">
      <xsd:simpleType>
        <xsd:restriction base="dms:Choice">
          <xsd:enumeration value="Yes"/>
          <xsd:enumeration value="No"/>
          <xsd:enumeration value="N/A"/>
        </xsd:restriction>
      </xsd:simpleType>
    </xsd:element>
    <xsd:element name="MovetoMasterfile" ma:index="13" nillable="true" ma:displayName="Moved to Master file" ma:default="0" ma:description="When document has been finalised, A-Z list updated, and placed on PDL, move to Master File" ma:format="Dropdown" ma:internalName="MovetoMasterfile">
      <xsd:simpleType>
        <xsd:restriction base="dms:Boolea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cf689d-64db-43a3-be28-6a346756c1c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c1639-3d95-44af-89cd-1beeed578cb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5e22389-2bcd-41a7-86d9-c8dda487c429}" ma:internalName="TaxCatchAll" ma:showField="CatchAllData" ma:web="4e9c1639-3d95-44af-89cd-1beeed578c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e9c1639-3d95-44af-89cd-1beeed578cb7" xsi:nil="true"/>
    <lcf76f155ced4ddcb4097134ff3c332f xmlns="bb47b9b4-3c1d-49f2-936e-a74394817770">
      <Terms xmlns="http://schemas.microsoft.com/office/infopath/2007/PartnerControls"/>
    </lcf76f155ced4ddcb4097134ff3c332f>
    <AddedtoPDL xmlns="bb47b9b4-3c1d-49f2-936e-a74394817770" xsi:nil="true"/>
    <MovetoMasterfile xmlns="bb47b9b4-3c1d-49f2-936e-a74394817770">false</MovetoMasterfile>
  </documentManagement>
</p:properties>
</file>

<file path=customXml/itemProps1.xml><?xml version="1.0" encoding="utf-8"?>
<ds:datastoreItem xmlns:ds="http://schemas.openxmlformats.org/officeDocument/2006/customXml" ds:itemID="{035C4D04-9844-4826-AFDA-E5E885E7F46D}">
  <ds:schemaRefs>
    <ds:schemaRef ds:uri="http://schemas.openxmlformats.org/officeDocument/2006/bibliography"/>
  </ds:schemaRefs>
</ds:datastoreItem>
</file>

<file path=customXml/itemProps2.xml><?xml version="1.0" encoding="utf-8"?>
<ds:datastoreItem xmlns:ds="http://schemas.openxmlformats.org/officeDocument/2006/customXml" ds:itemID="{6127AD25-8D4B-4175-9B13-8ED202D3B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7b9b4-3c1d-49f2-936e-a74394817770"/>
    <ds:schemaRef ds:uri="4e9c1639-3d95-44af-89cd-1beeed578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E69F34-2541-4904-9B33-00796674359D}">
  <ds:schemaRefs>
    <ds:schemaRef ds:uri="http://schemas.microsoft.com/sharepoint/v3/contenttype/forms"/>
  </ds:schemaRefs>
</ds:datastoreItem>
</file>

<file path=customXml/itemProps4.xml><?xml version="1.0" encoding="utf-8"?>
<ds:datastoreItem xmlns:ds="http://schemas.openxmlformats.org/officeDocument/2006/customXml" ds:itemID="{0112429A-E02C-4C1B-81E7-CF5F684D2FAB}">
  <ds:schemaRefs>
    <ds:schemaRef ds:uri="http://schemas.microsoft.com/office/2006/metadata/properties"/>
    <ds:schemaRef ds:uri="http://schemas.microsoft.com/office/infopath/2007/PartnerControls"/>
    <ds:schemaRef ds:uri="4e9c1639-3d95-44af-89cd-1beeed578cb7"/>
    <ds:schemaRef ds:uri="bb47b9b4-3c1d-49f2-936e-a7439481777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4275</Words>
  <Characters>24369</Characters>
  <Application>Microsoft Office Word</Application>
  <DocSecurity>0</DocSecurity>
  <Lines>203</Lines>
  <Paragraphs>57</Paragraphs>
  <ScaleCrop>false</ScaleCrop>
  <Company/>
  <LinksUpToDate>false</LinksUpToDate>
  <CharactersWithSpaces>28587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Morgan</dc:creator>
  <cp:keywords/>
  <dc:description/>
  <cp:lastModifiedBy>Elspeth Snowie</cp:lastModifiedBy>
  <cp:revision>2</cp:revision>
  <cp:lastPrinted>2020-01-22T11:58:00Z</cp:lastPrinted>
  <dcterms:created xsi:type="dcterms:W3CDTF">2025-07-04T13:42:00Z</dcterms:created>
  <dcterms:modified xsi:type="dcterms:W3CDTF">2025-07-04T13:42:00Z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0x010100DAB9732AF55A224B9A4F93CFE807A769</vt:lpwstr>
  </property>
  <property fmtid="{D5CDD505-2E9C-101B-9397-08002B2CF9AE}" pid="3" name="Order">
    <vt:r8>424400</vt:r8>
  </property>
  <property fmtid="{D5CDD505-2E9C-101B-9397-08002B2CF9AE}" pid="4" name="MediaServiceImageTags">
    <vt:lpwstr/>
  </property>
  <property fmtid="{D5CDD505-2E9C-101B-9397-08002B2CF9AE}" pid="5" name="ResponsiblePerson">
    <vt:lpwstr>112;#i:0#.f|membership|elspeth.snowie@fnhc.org.je;#108;#i:0#.f|membership|rachel.foster@fnhc.org.je</vt:lpwstr>
  </property>
</Properties>
</file>