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DE360" w14:textId="1C2FA716" w:rsidR="0068605B" w:rsidRDefault="00173E93" w:rsidP="0068605B">
      <w:pPr>
        <w:pStyle w:val="NoSpacing"/>
        <w:rPr>
          <w:rFonts w:ascii="Arial" w:hAnsi="Arial" w:cs="Arial"/>
        </w:rPr>
      </w:pPr>
      <w:r>
        <w:rPr>
          <w:rFonts w:ascii="Arial" w:hAnsi="Arial" w:cs="Arial"/>
          <w:noProof/>
        </w:rPr>
        <w:drawing>
          <wp:inline distT="0" distB="0" distL="0" distR="0" wp14:anchorId="44B22FA9" wp14:editId="53F29449">
            <wp:extent cx="258889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895" cy="942975"/>
                    </a:xfrm>
                    <a:prstGeom prst="rect">
                      <a:avLst/>
                    </a:prstGeom>
                    <a:noFill/>
                    <a:ln>
                      <a:noFill/>
                    </a:ln>
                  </pic:spPr>
                </pic:pic>
              </a:graphicData>
            </a:graphic>
          </wp:inline>
        </w:drawing>
      </w:r>
    </w:p>
    <w:p w14:paraId="2348B3F1" w14:textId="77777777" w:rsidR="0068605B" w:rsidRDefault="0068605B" w:rsidP="0068605B">
      <w:pPr>
        <w:pStyle w:val="NoSpacing"/>
        <w:rPr>
          <w:rFonts w:ascii="Arial" w:hAnsi="Arial" w:cs="Arial"/>
          <w:b/>
          <w:sz w:val="40"/>
        </w:rPr>
      </w:pPr>
    </w:p>
    <w:p w14:paraId="372BE4C4" w14:textId="4FC6583A" w:rsidR="00FF3A8B" w:rsidRPr="00FF3A8B" w:rsidRDefault="00173E93" w:rsidP="0068605B">
      <w:pPr>
        <w:pStyle w:val="NoSpacing"/>
        <w:rPr>
          <w:rFonts w:ascii="Arial" w:hAnsi="Arial" w:cs="Arial"/>
        </w:rPr>
      </w:pPr>
      <w:r>
        <w:rPr>
          <w:noProof/>
        </w:rPr>
        <w:drawing>
          <wp:inline distT="0" distB="0" distL="0" distR="0" wp14:anchorId="02DB4555" wp14:editId="0BEBD30D">
            <wp:extent cx="3060700" cy="548640"/>
            <wp:effectExtent l="0" t="0" r="0" b="0"/>
            <wp:docPr id="2"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700" cy="548640"/>
                    </a:xfrm>
                    <a:prstGeom prst="rect">
                      <a:avLst/>
                    </a:prstGeom>
                    <a:noFill/>
                    <a:ln>
                      <a:noFill/>
                    </a:ln>
                  </pic:spPr>
                </pic:pic>
              </a:graphicData>
            </a:graphic>
          </wp:inline>
        </w:drawing>
      </w:r>
    </w:p>
    <w:p w14:paraId="29F4003B" w14:textId="77777777" w:rsidR="00FF3A8B" w:rsidRDefault="00FF3A8B" w:rsidP="0068605B">
      <w:pPr>
        <w:pStyle w:val="NoSpacing"/>
        <w:rPr>
          <w:rFonts w:ascii="Arial" w:hAnsi="Arial" w:cs="Arial"/>
        </w:rPr>
      </w:pPr>
    </w:p>
    <w:p w14:paraId="10B9A6C9" w14:textId="77777777" w:rsidR="00EF4164" w:rsidRDefault="00EF4164" w:rsidP="0068605B">
      <w:pPr>
        <w:pStyle w:val="NoSpacing"/>
        <w:rPr>
          <w:rFonts w:ascii="Arial" w:hAnsi="Arial" w:cs="Arial"/>
          <w:b/>
          <w:bCs/>
          <w:sz w:val="32"/>
          <w:szCs w:val="32"/>
        </w:rPr>
      </w:pPr>
    </w:p>
    <w:p w14:paraId="3D402E35" w14:textId="7990D856" w:rsidR="0068605B" w:rsidRPr="00EF4164" w:rsidRDefault="00E4514E" w:rsidP="0020683F">
      <w:pPr>
        <w:pStyle w:val="NoSpacing"/>
        <w:jc w:val="center"/>
        <w:rPr>
          <w:rFonts w:ascii="Arial" w:hAnsi="Arial" w:cs="Arial"/>
          <w:b/>
          <w:bCs/>
          <w:sz w:val="32"/>
          <w:szCs w:val="32"/>
        </w:rPr>
      </w:pPr>
      <w:r>
        <w:rPr>
          <w:rFonts w:ascii="Arial" w:hAnsi="Arial" w:cs="Arial"/>
          <w:b/>
          <w:bCs/>
          <w:sz w:val="32"/>
          <w:szCs w:val="32"/>
        </w:rPr>
        <w:t xml:space="preserve">Standard Operating Procedure for the Children and Families Hub </w:t>
      </w:r>
      <w:r w:rsidR="00DA2E73">
        <w:rPr>
          <w:rFonts w:ascii="Arial" w:hAnsi="Arial" w:cs="Arial"/>
          <w:b/>
          <w:bCs/>
          <w:sz w:val="32"/>
          <w:szCs w:val="32"/>
        </w:rPr>
        <w:t>and the Multi-Agency Safeguarding Hub</w:t>
      </w:r>
    </w:p>
    <w:p w14:paraId="62398224" w14:textId="77777777" w:rsidR="0068605B" w:rsidRDefault="0068605B" w:rsidP="0068605B">
      <w:pPr>
        <w:pStyle w:val="NoSpacing"/>
        <w:rPr>
          <w:rFonts w:ascii="Arial" w:hAnsi="Arial" w:cs="Arial"/>
        </w:rPr>
      </w:pPr>
    </w:p>
    <w:tbl>
      <w:tblPr>
        <w:tblW w:w="0" w:type="auto"/>
        <w:jc w:val="center"/>
        <w:tblBorders>
          <w:top w:val="single" w:sz="4" w:space="0" w:color="99332C"/>
          <w:left w:val="single" w:sz="4" w:space="0" w:color="99332C"/>
          <w:bottom w:val="single" w:sz="4" w:space="0" w:color="99332C"/>
          <w:right w:val="single" w:sz="4" w:space="0" w:color="99332C"/>
          <w:insideH w:val="single" w:sz="4" w:space="0" w:color="99332C"/>
          <w:insideV w:val="single" w:sz="4" w:space="0" w:color="99332C"/>
        </w:tblBorders>
        <w:tblLayout w:type="fixed"/>
        <w:tblCellMar>
          <w:left w:w="0" w:type="dxa"/>
          <w:right w:w="0" w:type="dxa"/>
        </w:tblCellMar>
        <w:tblLook w:val="01E0" w:firstRow="1" w:lastRow="1" w:firstColumn="1" w:lastColumn="1" w:noHBand="0" w:noVBand="0"/>
      </w:tblPr>
      <w:tblGrid>
        <w:gridCol w:w="3238"/>
        <w:gridCol w:w="4602"/>
        <w:gridCol w:w="67"/>
      </w:tblGrid>
      <w:tr w:rsidR="00EF4164" w14:paraId="40032275" w14:textId="77777777" w:rsidTr="00C835D9">
        <w:trPr>
          <w:trHeight w:val="390"/>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53428594" w14:textId="77777777" w:rsidR="00EF4164" w:rsidRPr="00C835D9" w:rsidRDefault="00EF4164" w:rsidP="00C835D9">
            <w:pPr>
              <w:pStyle w:val="TableParagraph"/>
              <w:spacing w:before="76"/>
              <w:ind w:left="107"/>
              <w:rPr>
                <w:b/>
                <w:color w:val="900000"/>
                <w:sz w:val="20"/>
              </w:rPr>
            </w:pPr>
            <w:r w:rsidRPr="00C835D9">
              <w:rPr>
                <w:b/>
                <w:color w:val="900000"/>
                <w:sz w:val="20"/>
              </w:rPr>
              <w:t>Document</w:t>
            </w:r>
            <w:r w:rsidRPr="00C835D9">
              <w:rPr>
                <w:b/>
                <w:color w:val="900000"/>
                <w:spacing w:val="-14"/>
                <w:sz w:val="20"/>
              </w:rPr>
              <w:t xml:space="preserve"> </w:t>
            </w:r>
            <w:r w:rsidRPr="00C835D9">
              <w:rPr>
                <w:b/>
                <w:color w:val="900000"/>
                <w:spacing w:val="-2"/>
                <w:sz w:val="20"/>
              </w:rPr>
              <w:t>Purpose</w:t>
            </w:r>
          </w:p>
        </w:tc>
        <w:tc>
          <w:tcPr>
            <w:tcW w:w="4602" w:type="dxa"/>
            <w:tcBorders>
              <w:top w:val="single" w:sz="4" w:space="0" w:color="000000"/>
              <w:left w:val="single" w:sz="4" w:space="0" w:color="000000"/>
              <w:bottom w:val="single" w:sz="4" w:space="0" w:color="000000"/>
              <w:right w:val="single" w:sz="4" w:space="0" w:color="000000"/>
            </w:tcBorders>
            <w:vAlign w:val="center"/>
          </w:tcPr>
          <w:p w14:paraId="3A0B6B30" w14:textId="6ACC0F51" w:rsidR="00EF4164" w:rsidRDefault="00AB63C4" w:rsidP="00C835D9">
            <w:pPr>
              <w:pStyle w:val="TableParagraph"/>
              <w:spacing w:before="78"/>
              <w:ind w:left="110"/>
              <w:rPr>
                <w:sz w:val="20"/>
              </w:rPr>
            </w:pPr>
            <w:r>
              <w:rPr>
                <w:sz w:val="20"/>
              </w:rPr>
              <w:t>Standard Operating Procedure</w:t>
            </w:r>
            <w:r w:rsidR="00B83284">
              <w:rPr>
                <w:sz w:val="20"/>
              </w:rPr>
              <w:t xml:space="preserve"> – Children </w:t>
            </w:r>
            <w:r w:rsidR="006A0FEB">
              <w:rPr>
                <w:sz w:val="20"/>
              </w:rPr>
              <w:t>and</w:t>
            </w:r>
            <w:r w:rsidR="00B83284">
              <w:rPr>
                <w:sz w:val="20"/>
              </w:rPr>
              <w:t xml:space="preserve"> Families Hub and Multi-Agency Safeguarding </w:t>
            </w:r>
            <w:r w:rsidR="00C216B8">
              <w:rPr>
                <w:sz w:val="20"/>
              </w:rPr>
              <w:t xml:space="preserve">Hub </w:t>
            </w:r>
            <w:r w:rsidR="00B83284">
              <w:rPr>
                <w:sz w:val="20"/>
              </w:rPr>
              <w:t>Operating Procedures</w:t>
            </w:r>
          </w:p>
        </w:tc>
        <w:tc>
          <w:tcPr>
            <w:tcW w:w="67" w:type="dxa"/>
            <w:vMerge w:val="restart"/>
            <w:tcBorders>
              <w:top w:val="nil"/>
              <w:left w:val="single" w:sz="4" w:space="0" w:color="000000"/>
              <w:bottom w:val="nil"/>
              <w:right w:val="nil"/>
            </w:tcBorders>
            <w:vAlign w:val="center"/>
          </w:tcPr>
          <w:p w14:paraId="631BE3E8" w14:textId="77777777" w:rsidR="00EF4164" w:rsidRDefault="00EF4164" w:rsidP="00C835D9">
            <w:pPr>
              <w:rPr>
                <w:sz w:val="2"/>
                <w:szCs w:val="2"/>
              </w:rPr>
            </w:pPr>
          </w:p>
        </w:tc>
      </w:tr>
      <w:tr w:rsidR="00EF4164" w14:paraId="578DC5B0" w14:textId="77777777" w:rsidTr="00C835D9">
        <w:trPr>
          <w:trHeight w:val="388"/>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534DC0EA" w14:textId="77777777" w:rsidR="00EF4164" w:rsidRPr="00C835D9" w:rsidRDefault="00EF4164" w:rsidP="00C835D9">
            <w:pPr>
              <w:pStyle w:val="TableParagraph"/>
              <w:spacing w:before="74"/>
              <w:ind w:left="107"/>
              <w:rPr>
                <w:b/>
                <w:color w:val="900000"/>
                <w:sz w:val="20"/>
              </w:rPr>
            </w:pPr>
            <w:r w:rsidRPr="00C835D9">
              <w:rPr>
                <w:b/>
                <w:color w:val="900000"/>
                <w:spacing w:val="-2"/>
                <w:sz w:val="20"/>
              </w:rPr>
              <w:t>Author</w:t>
            </w:r>
          </w:p>
        </w:tc>
        <w:tc>
          <w:tcPr>
            <w:tcW w:w="4602" w:type="dxa"/>
            <w:tcBorders>
              <w:top w:val="single" w:sz="4" w:space="0" w:color="000000"/>
              <w:left w:val="single" w:sz="4" w:space="0" w:color="000000"/>
              <w:bottom w:val="single" w:sz="4" w:space="0" w:color="000000"/>
              <w:right w:val="single" w:sz="4" w:space="0" w:color="000000"/>
            </w:tcBorders>
            <w:vAlign w:val="center"/>
          </w:tcPr>
          <w:p w14:paraId="1DDB0083" w14:textId="749CFC86" w:rsidR="00F81897" w:rsidRDefault="00B83284" w:rsidP="00C835D9">
            <w:pPr>
              <w:pStyle w:val="TableParagraph"/>
              <w:spacing w:before="76"/>
              <w:ind w:left="110"/>
              <w:rPr>
                <w:sz w:val="20"/>
              </w:rPr>
            </w:pPr>
            <w:r>
              <w:rPr>
                <w:sz w:val="20"/>
              </w:rPr>
              <w:t>Lisa Perkins</w:t>
            </w:r>
            <w:r w:rsidR="00B63341">
              <w:rPr>
                <w:sz w:val="20"/>
              </w:rPr>
              <w:t>, Head of</w:t>
            </w:r>
            <w:r w:rsidR="0029452E">
              <w:rPr>
                <w:sz w:val="20"/>
              </w:rPr>
              <w:t xml:space="preserve"> </w:t>
            </w:r>
            <w:r w:rsidR="00B63341">
              <w:rPr>
                <w:sz w:val="20"/>
              </w:rPr>
              <w:t xml:space="preserve">Children </w:t>
            </w:r>
            <w:r w:rsidR="006A0FEB">
              <w:rPr>
                <w:sz w:val="20"/>
              </w:rPr>
              <w:t>and</w:t>
            </w:r>
            <w:r w:rsidR="00B63341">
              <w:rPr>
                <w:sz w:val="20"/>
              </w:rPr>
              <w:t xml:space="preserve"> Families Hub</w:t>
            </w:r>
            <w:r w:rsidR="0020683F">
              <w:rPr>
                <w:sz w:val="20"/>
              </w:rPr>
              <w:t xml:space="preserve"> S</w:t>
            </w:r>
            <w:r w:rsidR="00D42256">
              <w:rPr>
                <w:sz w:val="20"/>
              </w:rPr>
              <w:t>ervice.</w:t>
            </w:r>
          </w:p>
          <w:p w14:paraId="03B5B52E" w14:textId="7FD7FF3C" w:rsidR="0020683F" w:rsidRDefault="0020683F" w:rsidP="00C835D9">
            <w:pPr>
              <w:pStyle w:val="TableParagraph"/>
              <w:spacing w:before="76"/>
              <w:ind w:left="110"/>
              <w:rPr>
                <w:sz w:val="20"/>
              </w:rPr>
            </w:pPr>
            <w:r>
              <w:rPr>
                <w:sz w:val="20"/>
              </w:rPr>
              <w:t>Kirsteen Flint, Team Manager Children and Families Hub</w:t>
            </w:r>
            <w:r w:rsidR="002E20F4">
              <w:rPr>
                <w:sz w:val="20"/>
              </w:rPr>
              <w:t xml:space="preserve"> Front Door</w:t>
            </w:r>
          </w:p>
          <w:p w14:paraId="6464A791" w14:textId="2134DAAC" w:rsidR="00F81897" w:rsidRDefault="00B63341" w:rsidP="00C835D9">
            <w:pPr>
              <w:pStyle w:val="TableParagraph"/>
              <w:spacing w:before="76"/>
              <w:ind w:left="110"/>
              <w:rPr>
                <w:sz w:val="20"/>
              </w:rPr>
            </w:pPr>
            <w:r>
              <w:rPr>
                <w:sz w:val="20"/>
              </w:rPr>
              <w:t xml:space="preserve">Helen </w:t>
            </w:r>
            <w:r w:rsidR="00885742">
              <w:rPr>
                <w:sz w:val="20"/>
              </w:rPr>
              <w:t>Jackson</w:t>
            </w:r>
            <w:r w:rsidR="00A871AB">
              <w:rPr>
                <w:sz w:val="20"/>
              </w:rPr>
              <w:t xml:space="preserve">, Head of Service Safeguarding &amp; Partnerships, </w:t>
            </w:r>
          </w:p>
          <w:p w14:paraId="68EEA5C0" w14:textId="41562777" w:rsidR="00EF4164" w:rsidRDefault="00A871AB" w:rsidP="0020683F">
            <w:pPr>
              <w:pStyle w:val="TableParagraph"/>
              <w:spacing w:before="76"/>
              <w:ind w:left="110"/>
              <w:rPr>
                <w:sz w:val="20"/>
              </w:rPr>
            </w:pPr>
            <w:r>
              <w:rPr>
                <w:sz w:val="20"/>
              </w:rPr>
              <w:t>Greg M</w:t>
            </w:r>
            <w:r w:rsidR="00C216B8">
              <w:rPr>
                <w:sz w:val="20"/>
              </w:rPr>
              <w:t xml:space="preserve">c Donald, Team Manager </w:t>
            </w:r>
            <w:r w:rsidR="00470AF1">
              <w:rPr>
                <w:sz w:val="20"/>
              </w:rPr>
              <w:t xml:space="preserve">Multi-Agency Safeguarding Hub. </w:t>
            </w:r>
          </w:p>
        </w:tc>
        <w:tc>
          <w:tcPr>
            <w:tcW w:w="67" w:type="dxa"/>
            <w:vMerge/>
            <w:tcBorders>
              <w:top w:val="nil"/>
              <w:left w:val="single" w:sz="4" w:space="0" w:color="000000"/>
              <w:bottom w:val="nil"/>
              <w:right w:val="nil"/>
            </w:tcBorders>
            <w:vAlign w:val="center"/>
          </w:tcPr>
          <w:p w14:paraId="2659A14D" w14:textId="77777777" w:rsidR="00EF4164" w:rsidRDefault="00EF4164" w:rsidP="00C835D9">
            <w:pPr>
              <w:rPr>
                <w:sz w:val="2"/>
                <w:szCs w:val="2"/>
              </w:rPr>
            </w:pPr>
          </w:p>
        </w:tc>
      </w:tr>
      <w:tr w:rsidR="00EF4164" w14:paraId="532EDCCE" w14:textId="77777777" w:rsidTr="00C835D9">
        <w:trPr>
          <w:trHeight w:val="390"/>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74E5CC0C" w14:textId="77777777" w:rsidR="00EF4164" w:rsidRPr="00C835D9" w:rsidRDefault="00EF4164" w:rsidP="00C835D9">
            <w:pPr>
              <w:pStyle w:val="TableParagraph"/>
              <w:spacing w:before="76"/>
              <w:ind w:left="107"/>
              <w:rPr>
                <w:b/>
                <w:color w:val="900000"/>
                <w:sz w:val="20"/>
              </w:rPr>
            </w:pPr>
            <w:r w:rsidRPr="00C835D9">
              <w:rPr>
                <w:b/>
                <w:color w:val="900000"/>
                <w:spacing w:val="-2"/>
                <w:sz w:val="20"/>
              </w:rPr>
              <w:t>Publication</w:t>
            </w:r>
            <w:r w:rsidRPr="00C835D9">
              <w:rPr>
                <w:b/>
                <w:color w:val="900000"/>
                <w:spacing w:val="6"/>
                <w:sz w:val="20"/>
              </w:rPr>
              <w:t xml:space="preserve"> </w:t>
            </w:r>
            <w:r w:rsidRPr="00C835D9">
              <w:rPr>
                <w:b/>
                <w:color w:val="900000"/>
                <w:spacing w:val="-4"/>
                <w:sz w:val="20"/>
              </w:rPr>
              <w:t>Date</w:t>
            </w:r>
          </w:p>
        </w:tc>
        <w:tc>
          <w:tcPr>
            <w:tcW w:w="4602" w:type="dxa"/>
            <w:tcBorders>
              <w:top w:val="single" w:sz="4" w:space="0" w:color="000000"/>
              <w:left w:val="single" w:sz="4" w:space="0" w:color="000000"/>
              <w:bottom w:val="single" w:sz="4" w:space="0" w:color="000000"/>
              <w:right w:val="single" w:sz="4" w:space="0" w:color="000000"/>
            </w:tcBorders>
            <w:vAlign w:val="center"/>
          </w:tcPr>
          <w:p w14:paraId="2ED1E3C5" w14:textId="26C6449B" w:rsidR="00EF4164" w:rsidRPr="00EF1017" w:rsidRDefault="00AB63C4" w:rsidP="00C835D9">
            <w:pPr>
              <w:pStyle w:val="TableParagraph"/>
              <w:rPr>
                <w:sz w:val="20"/>
              </w:rPr>
            </w:pPr>
            <w:r>
              <w:rPr>
                <w:sz w:val="20"/>
              </w:rPr>
              <w:t xml:space="preserve"> </w:t>
            </w:r>
            <w:r w:rsidR="00B561D0">
              <w:rPr>
                <w:sz w:val="20"/>
              </w:rPr>
              <w:t>September</w:t>
            </w:r>
            <w:r w:rsidR="002E20F4">
              <w:rPr>
                <w:sz w:val="20"/>
              </w:rPr>
              <w:t xml:space="preserve"> </w:t>
            </w:r>
            <w:r>
              <w:rPr>
                <w:sz w:val="20"/>
              </w:rPr>
              <w:t>2024</w:t>
            </w:r>
          </w:p>
        </w:tc>
        <w:tc>
          <w:tcPr>
            <w:tcW w:w="67" w:type="dxa"/>
            <w:vMerge/>
            <w:tcBorders>
              <w:top w:val="nil"/>
              <w:left w:val="single" w:sz="4" w:space="0" w:color="000000"/>
              <w:bottom w:val="nil"/>
              <w:right w:val="nil"/>
            </w:tcBorders>
            <w:vAlign w:val="center"/>
          </w:tcPr>
          <w:p w14:paraId="451BB656" w14:textId="77777777" w:rsidR="00EF4164" w:rsidRDefault="00EF4164" w:rsidP="00C835D9">
            <w:pPr>
              <w:rPr>
                <w:sz w:val="2"/>
                <w:szCs w:val="2"/>
              </w:rPr>
            </w:pPr>
          </w:p>
        </w:tc>
      </w:tr>
      <w:tr w:rsidR="00EF4164" w14:paraId="614DF754" w14:textId="77777777" w:rsidTr="00C835D9">
        <w:trPr>
          <w:trHeight w:val="390"/>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47D9A353" w14:textId="77777777" w:rsidR="00EF4164" w:rsidRPr="00C835D9" w:rsidRDefault="00EF4164" w:rsidP="00C835D9">
            <w:pPr>
              <w:pStyle w:val="TableParagraph"/>
              <w:spacing w:before="76"/>
              <w:ind w:left="107"/>
              <w:rPr>
                <w:b/>
                <w:color w:val="900000"/>
                <w:sz w:val="20"/>
              </w:rPr>
            </w:pPr>
            <w:r w:rsidRPr="00C835D9">
              <w:rPr>
                <w:b/>
                <w:color w:val="900000"/>
                <w:sz w:val="20"/>
              </w:rPr>
              <w:t>Target</w:t>
            </w:r>
            <w:r w:rsidRPr="00C835D9">
              <w:rPr>
                <w:b/>
                <w:color w:val="900000"/>
                <w:spacing w:val="-7"/>
                <w:sz w:val="20"/>
              </w:rPr>
              <w:t xml:space="preserve"> </w:t>
            </w:r>
            <w:r w:rsidRPr="00C835D9">
              <w:rPr>
                <w:b/>
                <w:color w:val="900000"/>
                <w:spacing w:val="-2"/>
                <w:sz w:val="20"/>
              </w:rPr>
              <w:t>Audience</w:t>
            </w:r>
          </w:p>
        </w:tc>
        <w:tc>
          <w:tcPr>
            <w:tcW w:w="4602" w:type="dxa"/>
            <w:tcBorders>
              <w:top w:val="single" w:sz="4" w:space="0" w:color="000000"/>
              <w:left w:val="single" w:sz="4" w:space="0" w:color="000000"/>
              <w:bottom w:val="single" w:sz="4" w:space="0" w:color="000000"/>
              <w:right w:val="single" w:sz="4" w:space="0" w:color="000000"/>
            </w:tcBorders>
            <w:vAlign w:val="center"/>
          </w:tcPr>
          <w:p w14:paraId="5159AFE1" w14:textId="44C8415F" w:rsidR="00E7130A" w:rsidRDefault="00AB63C4" w:rsidP="00C835D9">
            <w:pPr>
              <w:pStyle w:val="TableParagraph"/>
              <w:spacing w:before="78"/>
              <w:ind w:left="110"/>
              <w:rPr>
                <w:sz w:val="20"/>
              </w:rPr>
            </w:pPr>
            <w:r>
              <w:rPr>
                <w:sz w:val="20"/>
              </w:rPr>
              <w:t xml:space="preserve">All staff </w:t>
            </w:r>
            <w:proofErr w:type="gramStart"/>
            <w:r>
              <w:rPr>
                <w:sz w:val="20"/>
              </w:rPr>
              <w:t>working</w:t>
            </w:r>
            <w:proofErr w:type="gramEnd"/>
            <w:r>
              <w:rPr>
                <w:sz w:val="20"/>
              </w:rPr>
              <w:t xml:space="preserve"> within </w:t>
            </w:r>
            <w:r w:rsidR="00E7130A">
              <w:rPr>
                <w:sz w:val="20"/>
              </w:rPr>
              <w:t xml:space="preserve">the </w:t>
            </w:r>
            <w:r>
              <w:rPr>
                <w:sz w:val="20"/>
              </w:rPr>
              <w:t xml:space="preserve">Children </w:t>
            </w:r>
            <w:r w:rsidR="006A0FEB">
              <w:rPr>
                <w:sz w:val="20"/>
              </w:rPr>
              <w:t>and</w:t>
            </w:r>
            <w:r>
              <w:rPr>
                <w:sz w:val="20"/>
              </w:rPr>
              <w:t xml:space="preserve"> Families Hub Service</w:t>
            </w:r>
            <w:r w:rsidR="007C3C85">
              <w:rPr>
                <w:sz w:val="20"/>
              </w:rPr>
              <w:t xml:space="preserve"> and </w:t>
            </w:r>
            <w:r w:rsidR="00E7130A">
              <w:rPr>
                <w:sz w:val="20"/>
              </w:rPr>
              <w:t xml:space="preserve">the </w:t>
            </w:r>
            <w:r w:rsidR="007C3C85">
              <w:rPr>
                <w:sz w:val="20"/>
              </w:rPr>
              <w:t>Multi-Agency Safeguarding Hub</w:t>
            </w:r>
            <w:r>
              <w:rPr>
                <w:sz w:val="20"/>
              </w:rPr>
              <w:t xml:space="preserve">. </w:t>
            </w:r>
          </w:p>
          <w:p w14:paraId="035B94DA" w14:textId="709AA39A" w:rsidR="00EF4164" w:rsidRDefault="00AB63C4" w:rsidP="00C835D9">
            <w:pPr>
              <w:pStyle w:val="TableParagraph"/>
              <w:spacing w:before="78"/>
              <w:ind w:left="110"/>
              <w:rPr>
                <w:sz w:val="20"/>
              </w:rPr>
            </w:pPr>
            <w:r>
              <w:rPr>
                <w:sz w:val="20"/>
              </w:rPr>
              <w:t>A</w:t>
            </w:r>
            <w:r w:rsidR="00C04B82">
              <w:rPr>
                <w:sz w:val="20"/>
              </w:rPr>
              <w:t>ll</w:t>
            </w:r>
            <w:r>
              <w:rPr>
                <w:sz w:val="20"/>
              </w:rPr>
              <w:t xml:space="preserve"> </w:t>
            </w:r>
            <w:r w:rsidR="00FB0FBD">
              <w:rPr>
                <w:sz w:val="20"/>
              </w:rPr>
              <w:t>p</w:t>
            </w:r>
            <w:r>
              <w:rPr>
                <w:sz w:val="20"/>
              </w:rPr>
              <w:t>r</w:t>
            </w:r>
            <w:r w:rsidR="002E20F4">
              <w:rPr>
                <w:sz w:val="20"/>
              </w:rPr>
              <w:t>actitioners</w:t>
            </w:r>
            <w:r>
              <w:rPr>
                <w:sz w:val="20"/>
              </w:rPr>
              <w:t xml:space="preserve"> who support or refer to the Children </w:t>
            </w:r>
            <w:r w:rsidR="006A0FEB">
              <w:rPr>
                <w:sz w:val="20"/>
              </w:rPr>
              <w:t>and</w:t>
            </w:r>
            <w:r>
              <w:rPr>
                <w:sz w:val="20"/>
              </w:rPr>
              <w:t xml:space="preserve"> Families Hub Front Door</w:t>
            </w:r>
            <w:r w:rsidR="007C3C85">
              <w:rPr>
                <w:sz w:val="20"/>
              </w:rPr>
              <w:t xml:space="preserve"> and Multi-Agency Safeguarding Hub</w:t>
            </w:r>
            <w:r>
              <w:rPr>
                <w:sz w:val="20"/>
              </w:rPr>
              <w:t>.</w:t>
            </w:r>
          </w:p>
        </w:tc>
        <w:tc>
          <w:tcPr>
            <w:tcW w:w="67" w:type="dxa"/>
            <w:vMerge/>
            <w:tcBorders>
              <w:top w:val="nil"/>
              <w:left w:val="single" w:sz="4" w:space="0" w:color="000000"/>
              <w:bottom w:val="nil"/>
              <w:right w:val="nil"/>
            </w:tcBorders>
            <w:vAlign w:val="center"/>
          </w:tcPr>
          <w:p w14:paraId="6B6A1FAC" w14:textId="77777777" w:rsidR="00EF4164" w:rsidRDefault="00EF4164" w:rsidP="00C835D9">
            <w:pPr>
              <w:rPr>
                <w:sz w:val="2"/>
                <w:szCs w:val="2"/>
              </w:rPr>
            </w:pPr>
          </w:p>
        </w:tc>
      </w:tr>
      <w:tr w:rsidR="00EF4164" w14:paraId="339A8A77" w14:textId="77777777" w:rsidTr="00C835D9">
        <w:trPr>
          <w:trHeight w:val="388"/>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07163673" w14:textId="77777777" w:rsidR="00EF4164" w:rsidRPr="00C835D9" w:rsidRDefault="00EF4164" w:rsidP="00C835D9">
            <w:pPr>
              <w:pStyle w:val="TableParagraph"/>
              <w:spacing w:before="74"/>
              <w:ind w:left="107"/>
              <w:rPr>
                <w:b/>
                <w:color w:val="900000"/>
                <w:sz w:val="20"/>
              </w:rPr>
            </w:pPr>
            <w:r w:rsidRPr="00C835D9">
              <w:rPr>
                <w:b/>
                <w:color w:val="900000"/>
                <w:spacing w:val="-2"/>
                <w:sz w:val="20"/>
              </w:rPr>
              <w:t>Circulation</w:t>
            </w:r>
            <w:r w:rsidRPr="00C835D9">
              <w:rPr>
                <w:b/>
                <w:color w:val="900000"/>
                <w:spacing w:val="7"/>
                <w:sz w:val="20"/>
              </w:rPr>
              <w:t xml:space="preserve"> </w:t>
            </w:r>
            <w:r w:rsidRPr="00C835D9">
              <w:rPr>
                <w:b/>
                <w:color w:val="900000"/>
                <w:spacing w:val="-4"/>
                <w:sz w:val="20"/>
              </w:rPr>
              <w:t>List</w:t>
            </w:r>
          </w:p>
        </w:tc>
        <w:tc>
          <w:tcPr>
            <w:tcW w:w="4602" w:type="dxa"/>
            <w:tcBorders>
              <w:top w:val="single" w:sz="4" w:space="0" w:color="000000"/>
              <w:left w:val="single" w:sz="4" w:space="0" w:color="000000"/>
              <w:bottom w:val="single" w:sz="4" w:space="0" w:color="000000"/>
              <w:right w:val="single" w:sz="4" w:space="0" w:color="000000"/>
            </w:tcBorders>
            <w:vAlign w:val="center"/>
          </w:tcPr>
          <w:p w14:paraId="5C3F4B63" w14:textId="77777777" w:rsidR="00EF4164" w:rsidRDefault="00FB0FBD" w:rsidP="00C835D9">
            <w:pPr>
              <w:pStyle w:val="TableParagraph"/>
              <w:spacing w:before="76"/>
              <w:ind w:left="110"/>
              <w:rPr>
                <w:sz w:val="20"/>
              </w:rPr>
            </w:pPr>
            <w:r>
              <w:rPr>
                <w:sz w:val="20"/>
              </w:rPr>
              <w:t xml:space="preserve">Membership of the Children and Families Hub &amp; MASH Operational Group </w:t>
            </w:r>
          </w:p>
          <w:p w14:paraId="7A338096" w14:textId="460D0311" w:rsidR="00FB0FBD" w:rsidRDefault="00FB0FBD" w:rsidP="00C835D9">
            <w:pPr>
              <w:pStyle w:val="TableParagraph"/>
              <w:spacing w:before="76"/>
              <w:ind w:left="110"/>
              <w:rPr>
                <w:sz w:val="20"/>
              </w:rPr>
            </w:pPr>
            <w:r>
              <w:rPr>
                <w:sz w:val="20"/>
              </w:rPr>
              <w:t>Membership of the Children and Families Hub &amp; MASH Strategic Board</w:t>
            </w:r>
          </w:p>
        </w:tc>
        <w:tc>
          <w:tcPr>
            <w:tcW w:w="67" w:type="dxa"/>
            <w:vMerge/>
            <w:tcBorders>
              <w:top w:val="nil"/>
              <w:left w:val="single" w:sz="4" w:space="0" w:color="000000"/>
              <w:bottom w:val="nil"/>
              <w:right w:val="nil"/>
            </w:tcBorders>
            <w:vAlign w:val="center"/>
          </w:tcPr>
          <w:p w14:paraId="24D8FE25" w14:textId="77777777" w:rsidR="00EF4164" w:rsidRDefault="00EF4164" w:rsidP="00C835D9">
            <w:pPr>
              <w:rPr>
                <w:sz w:val="2"/>
                <w:szCs w:val="2"/>
              </w:rPr>
            </w:pPr>
          </w:p>
        </w:tc>
      </w:tr>
      <w:tr w:rsidR="00EF4164" w14:paraId="7253A0DB" w14:textId="77777777" w:rsidTr="00B71D8C">
        <w:trPr>
          <w:trHeight w:val="1095"/>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4ABEB379" w14:textId="77777777" w:rsidR="00EF4164" w:rsidRPr="00C835D9" w:rsidRDefault="00EF4164" w:rsidP="00C835D9">
            <w:pPr>
              <w:pStyle w:val="TableParagraph"/>
              <w:spacing w:before="76"/>
              <w:ind w:left="107"/>
              <w:rPr>
                <w:b/>
                <w:color w:val="900000"/>
                <w:sz w:val="20"/>
              </w:rPr>
            </w:pPr>
            <w:r w:rsidRPr="00C835D9">
              <w:rPr>
                <w:b/>
                <w:color w:val="900000"/>
                <w:spacing w:val="-2"/>
                <w:sz w:val="20"/>
              </w:rPr>
              <w:t>Description</w:t>
            </w:r>
          </w:p>
        </w:tc>
        <w:tc>
          <w:tcPr>
            <w:tcW w:w="4602" w:type="dxa"/>
            <w:tcBorders>
              <w:top w:val="single" w:sz="4" w:space="0" w:color="000000"/>
              <w:left w:val="single" w:sz="4" w:space="0" w:color="000000"/>
              <w:bottom w:val="single" w:sz="4" w:space="0" w:color="000000"/>
              <w:right w:val="single" w:sz="4" w:space="0" w:color="000000"/>
            </w:tcBorders>
            <w:vAlign w:val="center"/>
          </w:tcPr>
          <w:p w14:paraId="10F8044C" w14:textId="64D19EB7" w:rsidR="00EF4164" w:rsidRDefault="00230DE3" w:rsidP="00C835D9">
            <w:pPr>
              <w:pStyle w:val="TableParagraph"/>
              <w:spacing w:before="78"/>
              <w:ind w:left="110" w:right="143"/>
              <w:rPr>
                <w:sz w:val="20"/>
              </w:rPr>
            </w:pPr>
            <w:r>
              <w:rPr>
                <w:sz w:val="20"/>
              </w:rPr>
              <w:t>T</w:t>
            </w:r>
            <w:r w:rsidR="00AB63C4">
              <w:rPr>
                <w:sz w:val="20"/>
              </w:rPr>
              <w:t>his document provide</w:t>
            </w:r>
            <w:r w:rsidR="00E7130A">
              <w:rPr>
                <w:sz w:val="20"/>
              </w:rPr>
              <w:t>s</w:t>
            </w:r>
            <w:r w:rsidR="00AB63C4">
              <w:rPr>
                <w:sz w:val="20"/>
              </w:rPr>
              <w:t xml:space="preserve"> the operational procedure fo</w:t>
            </w:r>
            <w:r w:rsidR="007C3C85">
              <w:rPr>
                <w:sz w:val="20"/>
              </w:rPr>
              <w:t>r</w:t>
            </w:r>
            <w:r w:rsidR="00AB63C4">
              <w:rPr>
                <w:sz w:val="20"/>
              </w:rPr>
              <w:t xml:space="preserve"> the Children </w:t>
            </w:r>
            <w:r w:rsidR="006A0FEB">
              <w:rPr>
                <w:sz w:val="20"/>
              </w:rPr>
              <w:t>and</w:t>
            </w:r>
            <w:r w:rsidR="00AB63C4">
              <w:rPr>
                <w:sz w:val="20"/>
              </w:rPr>
              <w:t xml:space="preserve"> Families Hub Front Door Service</w:t>
            </w:r>
            <w:r w:rsidR="008C2364">
              <w:rPr>
                <w:sz w:val="20"/>
              </w:rPr>
              <w:t xml:space="preserve"> and the Multi-Agency Safeguarding Hub</w:t>
            </w:r>
            <w:r w:rsidR="00AB63C4">
              <w:rPr>
                <w:sz w:val="20"/>
              </w:rPr>
              <w:t xml:space="preserve"> </w:t>
            </w:r>
          </w:p>
        </w:tc>
        <w:tc>
          <w:tcPr>
            <w:tcW w:w="67" w:type="dxa"/>
            <w:vMerge/>
            <w:tcBorders>
              <w:top w:val="nil"/>
              <w:left w:val="single" w:sz="4" w:space="0" w:color="000000"/>
              <w:bottom w:val="nil"/>
              <w:right w:val="nil"/>
            </w:tcBorders>
            <w:vAlign w:val="center"/>
          </w:tcPr>
          <w:p w14:paraId="15C99B33" w14:textId="77777777" w:rsidR="00EF4164" w:rsidRDefault="00EF4164" w:rsidP="00C835D9">
            <w:pPr>
              <w:rPr>
                <w:sz w:val="2"/>
                <w:szCs w:val="2"/>
              </w:rPr>
            </w:pPr>
          </w:p>
        </w:tc>
      </w:tr>
      <w:tr w:rsidR="00EF4164" w14:paraId="29D0CBCC" w14:textId="77777777" w:rsidTr="00C835D9">
        <w:trPr>
          <w:trHeight w:val="391"/>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0D4EEDA5" w14:textId="77777777" w:rsidR="00EF4164" w:rsidRPr="00C835D9" w:rsidRDefault="00EF4164" w:rsidP="00C835D9">
            <w:pPr>
              <w:pStyle w:val="TableParagraph"/>
              <w:spacing w:before="77"/>
              <w:ind w:left="107"/>
              <w:rPr>
                <w:b/>
                <w:color w:val="900000"/>
                <w:sz w:val="20"/>
              </w:rPr>
            </w:pPr>
            <w:r w:rsidRPr="00C835D9">
              <w:rPr>
                <w:b/>
                <w:color w:val="900000"/>
                <w:sz w:val="20"/>
              </w:rPr>
              <w:t>Linked</w:t>
            </w:r>
            <w:r w:rsidRPr="00C835D9">
              <w:rPr>
                <w:b/>
                <w:color w:val="900000"/>
                <w:spacing w:val="-8"/>
                <w:sz w:val="20"/>
              </w:rPr>
              <w:t xml:space="preserve"> </w:t>
            </w:r>
            <w:r w:rsidRPr="00C835D9">
              <w:rPr>
                <w:b/>
                <w:color w:val="900000"/>
                <w:spacing w:val="-2"/>
                <w:sz w:val="20"/>
              </w:rPr>
              <w:t>Policies</w:t>
            </w:r>
          </w:p>
        </w:tc>
        <w:tc>
          <w:tcPr>
            <w:tcW w:w="4602" w:type="dxa"/>
            <w:tcBorders>
              <w:top w:val="single" w:sz="4" w:space="0" w:color="000000"/>
              <w:left w:val="single" w:sz="4" w:space="0" w:color="000000"/>
              <w:bottom w:val="single" w:sz="4" w:space="0" w:color="000000"/>
              <w:right w:val="single" w:sz="4" w:space="0" w:color="000000"/>
            </w:tcBorders>
            <w:vAlign w:val="center"/>
          </w:tcPr>
          <w:p w14:paraId="27FF7EA0" w14:textId="1891871F" w:rsidR="00EF4164" w:rsidRDefault="003A7B4C" w:rsidP="00BF5FE8">
            <w:pPr>
              <w:pStyle w:val="TableParagraph"/>
              <w:spacing w:before="79"/>
              <w:rPr>
                <w:sz w:val="20"/>
              </w:rPr>
            </w:pPr>
            <w:hyperlink r:id="rId13" w:history="1">
              <w:r w:rsidRPr="003A7B4C">
                <w:rPr>
                  <w:rStyle w:val="Hyperlink"/>
                  <w:sz w:val="20"/>
                </w:rPr>
                <w:t>Jersey's Children First (gov.je)</w:t>
              </w:r>
            </w:hyperlink>
          </w:p>
          <w:p w14:paraId="0D9E7A6A" w14:textId="527B2853" w:rsidR="000C79C6" w:rsidRDefault="000C79C6" w:rsidP="00BF5FE8">
            <w:pPr>
              <w:pStyle w:val="TableParagraph"/>
              <w:spacing w:before="79"/>
              <w:rPr>
                <w:sz w:val="20"/>
              </w:rPr>
            </w:pPr>
            <w:hyperlink r:id="rId14" w:history="1">
              <w:r w:rsidRPr="000C79C6">
                <w:rPr>
                  <w:rStyle w:val="Hyperlink"/>
                  <w:sz w:val="20"/>
                </w:rPr>
                <w:t>Continuum-of-Childrens-Needs-Guidance-2024- (safeguarding.je)</w:t>
              </w:r>
            </w:hyperlink>
          </w:p>
          <w:p w14:paraId="1BC15A0A" w14:textId="279E85DD" w:rsidR="00BA2A1B" w:rsidRDefault="00BA2A1B" w:rsidP="00BF5FE8">
            <w:pPr>
              <w:pStyle w:val="TableParagraph"/>
              <w:spacing w:before="79"/>
              <w:rPr>
                <w:sz w:val="20"/>
              </w:rPr>
            </w:pPr>
            <w:hyperlink r:id="rId15" w:history="1">
              <w:r w:rsidRPr="00BA2A1B">
                <w:rPr>
                  <w:rStyle w:val="Hyperlink"/>
                  <w:sz w:val="20"/>
                </w:rPr>
                <w:t>Children and Young People's Plan 2024 to 2027 (gov.je)</w:t>
              </w:r>
            </w:hyperlink>
          </w:p>
          <w:p w14:paraId="7802D703" w14:textId="4D66ACF9" w:rsidR="00BA2A1B" w:rsidRDefault="003A6052" w:rsidP="00BF5FE8">
            <w:pPr>
              <w:pStyle w:val="TableParagraph"/>
              <w:spacing w:before="79"/>
              <w:rPr>
                <w:sz w:val="20"/>
              </w:rPr>
            </w:pPr>
            <w:hyperlink r:id="rId16" w:anchor="InformationSharing" w:history="1">
              <w:r w:rsidRPr="003A6052">
                <w:rPr>
                  <w:rStyle w:val="Hyperlink"/>
                  <w:sz w:val="20"/>
                </w:rPr>
                <w:t>Children and Young People Jersey Law 2022 Statutory Guidance (gov.je)</w:t>
              </w:r>
            </w:hyperlink>
          </w:p>
          <w:p w14:paraId="365EDE9A" w14:textId="3F5D8AAC" w:rsidR="00E55AA1" w:rsidRDefault="00E55AA1" w:rsidP="00B561D0">
            <w:pPr>
              <w:rPr>
                <w:sz w:val="20"/>
              </w:rPr>
            </w:pPr>
          </w:p>
        </w:tc>
        <w:tc>
          <w:tcPr>
            <w:tcW w:w="67" w:type="dxa"/>
            <w:vMerge/>
            <w:tcBorders>
              <w:top w:val="nil"/>
              <w:left w:val="single" w:sz="4" w:space="0" w:color="000000"/>
              <w:bottom w:val="nil"/>
              <w:right w:val="nil"/>
            </w:tcBorders>
            <w:vAlign w:val="center"/>
          </w:tcPr>
          <w:p w14:paraId="708E9AAD" w14:textId="77777777" w:rsidR="00EF4164" w:rsidRDefault="00EF4164" w:rsidP="00C835D9">
            <w:pPr>
              <w:rPr>
                <w:sz w:val="2"/>
                <w:szCs w:val="2"/>
              </w:rPr>
            </w:pPr>
          </w:p>
        </w:tc>
      </w:tr>
      <w:tr w:rsidR="00EF4164" w14:paraId="3DF683D3" w14:textId="77777777" w:rsidTr="00C835D9">
        <w:trPr>
          <w:trHeight w:val="358"/>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4A2708C8" w14:textId="77777777" w:rsidR="00EF4164" w:rsidRPr="00C835D9" w:rsidRDefault="00EF4164" w:rsidP="00C835D9">
            <w:pPr>
              <w:pStyle w:val="TableParagraph"/>
              <w:spacing w:before="74"/>
              <w:ind w:left="107"/>
              <w:rPr>
                <w:b/>
                <w:color w:val="900000"/>
                <w:sz w:val="20"/>
              </w:rPr>
            </w:pPr>
            <w:r w:rsidRPr="00C835D9">
              <w:rPr>
                <w:b/>
                <w:color w:val="900000"/>
                <w:sz w:val="20"/>
              </w:rPr>
              <w:t>Approval</w:t>
            </w:r>
            <w:r w:rsidRPr="00C835D9">
              <w:rPr>
                <w:b/>
                <w:color w:val="900000"/>
                <w:spacing w:val="-11"/>
                <w:sz w:val="20"/>
              </w:rPr>
              <w:t xml:space="preserve"> </w:t>
            </w:r>
            <w:r w:rsidRPr="00C835D9">
              <w:rPr>
                <w:b/>
                <w:color w:val="900000"/>
                <w:spacing w:val="-2"/>
                <w:sz w:val="20"/>
              </w:rPr>
              <w:t>Route</w:t>
            </w:r>
          </w:p>
        </w:tc>
        <w:tc>
          <w:tcPr>
            <w:tcW w:w="4602" w:type="dxa"/>
            <w:tcBorders>
              <w:top w:val="single" w:sz="4" w:space="0" w:color="000000"/>
              <w:left w:val="single" w:sz="4" w:space="0" w:color="000000"/>
              <w:bottom w:val="single" w:sz="4" w:space="0" w:color="000000"/>
              <w:right w:val="single" w:sz="4" w:space="0" w:color="000000"/>
            </w:tcBorders>
            <w:vAlign w:val="center"/>
          </w:tcPr>
          <w:p w14:paraId="5688B8EC" w14:textId="77777777" w:rsidR="00EF4164" w:rsidRDefault="00EF4164" w:rsidP="00C835D9">
            <w:pPr>
              <w:pStyle w:val="TableParagraph"/>
              <w:spacing w:before="76"/>
              <w:ind w:left="110"/>
              <w:rPr>
                <w:sz w:val="20"/>
              </w:rPr>
            </w:pPr>
            <w:r>
              <w:rPr>
                <w:sz w:val="20"/>
              </w:rPr>
              <w:t>CYPES SLT</w:t>
            </w:r>
          </w:p>
          <w:p w14:paraId="562B0E86" w14:textId="77777777" w:rsidR="00EF4164" w:rsidRDefault="00EF4164" w:rsidP="00C835D9">
            <w:pPr>
              <w:pStyle w:val="TableParagraph"/>
              <w:spacing w:before="76"/>
              <w:ind w:left="110"/>
              <w:rPr>
                <w:sz w:val="20"/>
              </w:rPr>
            </w:pPr>
            <w:r>
              <w:rPr>
                <w:sz w:val="20"/>
              </w:rPr>
              <w:t>CYPES Ministerial Team</w:t>
            </w:r>
          </w:p>
        </w:tc>
        <w:tc>
          <w:tcPr>
            <w:tcW w:w="67" w:type="dxa"/>
            <w:vMerge/>
            <w:tcBorders>
              <w:top w:val="nil"/>
              <w:left w:val="single" w:sz="4" w:space="0" w:color="000000"/>
              <w:bottom w:val="nil"/>
              <w:right w:val="nil"/>
            </w:tcBorders>
            <w:vAlign w:val="center"/>
          </w:tcPr>
          <w:p w14:paraId="4CD90DE2" w14:textId="77777777" w:rsidR="00EF4164" w:rsidRDefault="00EF4164" w:rsidP="00C835D9">
            <w:pPr>
              <w:rPr>
                <w:sz w:val="2"/>
                <w:szCs w:val="2"/>
              </w:rPr>
            </w:pPr>
          </w:p>
        </w:tc>
      </w:tr>
      <w:tr w:rsidR="00EF4164" w14:paraId="12EB7B71" w14:textId="77777777" w:rsidTr="00C835D9">
        <w:trPr>
          <w:trHeight w:val="390"/>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352BFEA2" w14:textId="77777777" w:rsidR="00EF4164" w:rsidRPr="00C835D9" w:rsidRDefault="00EF4164" w:rsidP="00C835D9">
            <w:pPr>
              <w:pStyle w:val="TableParagraph"/>
              <w:spacing w:before="76"/>
              <w:ind w:left="107"/>
              <w:rPr>
                <w:b/>
                <w:color w:val="900000"/>
                <w:sz w:val="20"/>
              </w:rPr>
            </w:pPr>
            <w:r w:rsidRPr="00C835D9">
              <w:rPr>
                <w:b/>
                <w:color w:val="900000"/>
                <w:sz w:val="20"/>
              </w:rPr>
              <w:t>Review</w:t>
            </w:r>
            <w:r w:rsidRPr="00C835D9">
              <w:rPr>
                <w:b/>
                <w:color w:val="900000"/>
                <w:spacing w:val="-4"/>
                <w:sz w:val="20"/>
              </w:rPr>
              <w:t xml:space="preserve"> Date</w:t>
            </w:r>
          </w:p>
        </w:tc>
        <w:tc>
          <w:tcPr>
            <w:tcW w:w="4602" w:type="dxa"/>
            <w:tcBorders>
              <w:top w:val="single" w:sz="4" w:space="0" w:color="000000"/>
              <w:left w:val="single" w:sz="4" w:space="0" w:color="000000"/>
              <w:bottom w:val="single" w:sz="4" w:space="0" w:color="000000"/>
              <w:right w:val="single" w:sz="4" w:space="0" w:color="000000"/>
            </w:tcBorders>
            <w:vAlign w:val="center"/>
          </w:tcPr>
          <w:p w14:paraId="73D4638A" w14:textId="5DC8B575" w:rsidR="00EF4164" w:rsidRDefault="00B561D0" w:rsidP="00B561D0">
            <w:pPr>
              <w:pStyle w:val="TableParagraph"/>
              <w:spacing w:before="78"/>
              <w:rPr>
                <w:sz w:val="20"/>
              </w:rPr>
            </w:pPr>
            <w:r>
              <w:rPr>
                <w:sz w:val="20"/>
              </w:rPr>
              <w:t>September 2025</w:t>
            </w:r>
          </w:p>
        </w:tc>
        <w:tc>
          <w:tcPr>
            <w:tcW w:w="67" w:type="dxa"/>
            <w:vMerge/>
            <w:tcBorders>
              <w:top w:val="nil"/>
              <w:left w:val="single" w:sz="4" w:space="0" w:color="000000"/>
              <w:bottom w:val="nil"/>
              <w:right w:val="nil"/>
            </w:tcBorders>
            <w:vAlign w:val="center"/>
          </w:tcPr>
          <w:p w14:paraId="35FBAB68" w14:textId="77777777" w:rsidR="00EF4164" w:rsidRDefault="00EF4164" w:rsidP="00C835D9">
            <w:pPr>
              <w:rPr>
                <w:sz w:val="2"/>
                <w:szCs w:val="2"/>
              </w:rPr>
            </w:pPr>
          </w:p>
        </w:tc>
      </w:tr>
      <w:tr w:rsidR="00EF4164" w14:paraId="439138EA" w14:textId="77777777" w:rsidTr="00C835D9">
        <w:trPr>
          <w:trHeight w:val="390"/>
          <w:jc w:val="center"/>
        </w:trPr>
        <w:tc>
          <w:tcPr>
            <w:tcW w:w="3238" w:type="dxa"/>
            <w:tcBorders>
              <w:top w:val="single" w:sz="4" w:space="0" w:color="000000"/>
              <w:left w:val="single" w:sz="4" w:space="0" w:color="000000"/>
              <w:bottom w:val="single" w:sz="4" w:space="0" w:color="000000"/>
              <w:right w:val="single" w:sz="4" w:space="0" w:color="000000"/>
            </w:tcBorders>
            <w:vAlign w:val="center"/>
          </w:tcPr>
          <w:p w14:paraId="6EEB5C8A" w14:textId="77777777" w:rsidR="00EF4164" w:rsidRPr="00C835D9" w:rsidRDefault="00EF4164" w:rsidP="00C835D9">
            <w:pPr>
              <w:pStyle w:val="TableParagraph"/>
              <w:spacing w:before="74"/>
              <w:ind w:left="107"/>
              <w:rPr>
                <w:b/>
                <w:color w:val="900000"/>
                <w:sz w:val="20"/>
              </w:rPr>
            </w:pPr>
            <w:r w:rsidRPr="00C835D9">
              <w:rPr>
                <w:b/>
                <w:color w:val="900000"/>
                <w:sz w:val="20"/>
              </w:rPr>
              <w:t>Contact</w:t>
            </w:r>
            <w:r w:rsidRPr="00C835D9">
              <w:rPr>
                <w:b/>
                <w:color w:val="900000"/>
                <w:spacing w:val="-10"/>
                <w:sz w:val="20"/>
              </w:rPr>
              <w:t xml:space="preserve"> </w:t>
            </w:r>
            <w:r w:rsidRPr="00C835D9">
              <w:rPr>
                <w:b/>
                <w:color w:val="900000"/>
                <w:spacing w:val="-2"/>
                <w:sz w:val="20"/>
              </w:rPr>
              <w:t>Details</w:t>
            </w:r>
          </w:p>
        </w:tc>
        <w:tc>
          <w:tcPr>
            <w:tcW w:w="4602" w:type="dxa"/>
            <w:tcBorders>
              <w:top w:val="single" w:sz="4" w:space="0" w:color="000000"/>
              <w:left w:val="single" w:sz="4" w:space="0" w:color="000000"/>
              <w:bottom w:val="single" w:sz="4" w:space="0" w:color="000000"/>
              <w:right w:val="single" w:sz="4" w:space="0" w:color="000000"/>
            </w:tcBorders>
            <w:vAlign w:val="center"/>
          </w:tcPr>
          <w:p w14:paraId="564A06B4" w14:textId="39B52C9B" w:rsidR="00EF4164" w:rsidRDefault="00FB0FBD" w:rsidP="00C835D9">
            <w:pPr>
              <w:pStyle w:val="TableParagraph"/>
              <w:spacing w:before="76"/>
              <w:ind w:left="110"/>
              <w:rPr>
                <w:sz w:val="20"/>
              </w:rPr>
            </w:pPr>
            <w:r>
              <w:rPr>
                <w:sz w:val="20"/>
              </w:rPr>
              <w:t>k.flint@gov.je</w:t>
            </w:r>
          </w:p>
        </w:tc>
        <w:tc>
          <w:tcPr>
            <w:tcW w:w="67" w:type="dxa"/>
            <w:vMerge/>
            <w:tcBorders>
              <w:top w:val="nil"/>
              <w:left w:val="single" w:sz="4" w:space="0" w:color="000000"/>
              <w:bottom w:val="nil"/>
              <w:right w:val="nil"/>
            </w:tcBorders>
            <w:vAlign w:val="center"/>
          </w:tcPr>
          <w:p w14:paraId="70F008DF" w14:textId="77777777" w:rsidR="00EF4164" w:rsidRDefault="00EF4164" w:rsidP="00C835D9">
            <w:pPr>
              <w:rPr>
                <w:sz w:val="2"/>
                <w:szCs w:val="2"/>
              </w:rPr>
            </w:pPr>
          </w:p>
        </w:tc>
      </w:tr>
    </w:tbl>
    <w:p w14:paraId="55B9DC81" w14:textId="4415A2EC" w:rsidR="007E5DA9" w:rsidRPr="009775A4" w:rsidRDefault="00DA05A7" w:rsidP="00B0379F">
      <w:pPr>
        <w:ind w:right="46"/>
        <w:rPr>
          <w:rFonts w:ascii="Arial" w:hAnsi="Arial" w:cs="Arial"/>
          <w:b/>
          <w:szCs w:val="24"/>
          <w:lang w:val="en-GB"/>
        </w:rPr>
      </w:pPr>
      <w:r w:rsidRPr="009775A4">
        <w:rPr>
          <w:rFonts w:ascii="Arial" w:hAnsi="Arial" w:cs="Arial"/>
          <w:b/>
          <w:szCs w:val="24"/>
          <w:lang w:val="en-GB"/>
        </w:rPr>
        <w:lastRenderedPageBreak/>
        <w:t>Co</w:t>
      </w:r>
      <w:r w:rsidR="00B0379F" w:rsidRPr="009775A4">
        <w:rPr>
          <w:rFonts w:ascii="Arial" w:hAnsi="Arial" w:cs="Arial"/>
          <w:b/>
          <w:szCs w:val="24"/>
          <w:lang w:val="en-GB"/>
        </w:rPr>
        <w:t>ntents</w:t>
      </w:r>
    </w:p>
    <w:p w14:paraId="5D7B0D44" w14:textId="77777777" w:rsidR="00B0379F" w:rsidRPr="00AD6517" w:rsidRDefault="00B0379F" w:rsidP="00B0379F">
      <w:pPr>
        <w:ind w:right="46"/>
        <w:rPr>
          <w:rFonts w:ascii="Arial" w:hAnsi="Arial" w:cs="Arial"/>
          <w:bCs/>
          <w:sz w:val="28"/>
          <w:szCs w:val="28"/>
          <w:lang w:val="en-GB"/>
        </w:rPr>
      </w:pPr>
    </w:p>
    <w:p w14:paraId="68C6056D" w14:textId="77777777" w:rsidR="0033387D" w:rsidRPr="0033387D" w:rsidRDefault="00B0379F" w:rsidP="00361037">
      <w:pPr>
        <w:pStyle w:val="ListParagraph"/>
        <w:numPr>
          <w:ilvl w:val="0"/>
          <w:numId w:val="32"/>
        </w:numPr>
        <w:spacing w:line="360" w:lineRule="auto"/>
        <w:ind w:left="1077" w:right="45" w:hanging="357"/>
        <w:rPr>
          <w:rFonts w:ascii="Arial" w:hAnsi="Arial" w:cs="Arial"/>
          <w:bCs/>
        </w:rPr>
      </w:pPr>
      <w:r w:rsidRPr="0033387D">
        <w:rPr>
          <w:rFonts w:ascii="Arial" w:hAnsi="Arial" w:cs="Arial"/>
          <w:bCs/>
          <w:sz w:val="24"/>
          <w:szCs w:val="24"/>
        </w:rPr>
        <w:t>Introduction</w:t>
      </w:r>
    </w:p>
    <w:p w14:paraId="12D68669" w14:textId="7BDD02EC" w:rsidR="00184C0B" w:rsidRPr="0033387D" w:rsidRDefault="00803B74" w:rsidP="0033387D">
      <w:pPr>
        <w:pStyle w:val="ListParagraph"/>
        <w:numPr>
          <w:ilvl w:val="0"/>
          <w:numId w:val="32"/>
        </w:numPr>
        <w:spacing w:line="360" w:lineRule="auto"/>
        <w:ind w:right="46"/>
        <w:rPr>
          <w:rFonts w:ascii="Arial" w:hAnsi="Arial" w:cs="Arial"/>
          <w:bCs/>
        </w:rPr>
      </w:pPr>
      <w:r w:rsidRPr="0033387D">
        <w:rPr>
          <w:rFonts w:ascii="Arial" w:hAnsi="Arial" w:cs="Arial"/>
          <w:bCs/>
          <w:sz w:val="24"/>
          <w:szCs w:val="24"/>
        </w:rPr>
        <w:t>Scope</w:t>
      </w:r>
    </w:p>
    <w:p w14:paraId="28631E96" w14:textId="77777777" w:rsidR="0033387D" w:rsidRPr="0033387D" w:rsidRDefault="002D67B1" w:rsidP="0033387D">
      <w:pPr>
        <w:pStyle w:val="ListParagraph"/>
        <w:numPr>
          <w:ilvl w:val="0"/>
          <w:numId w:val="32"/>
        </w:numPr>
        <w:spacing w:line="360" w:lineRule="auto"/>
        <w:ind w:right="46"/>
        <w:rPr>
          <w:rFonts w:ascii="Arial" w:hAnsi="Arial" w:cs="Arial"/>
          <w:sz w:val="24"/>
          <w:szCs w:val="24"/>
        </w:rPr>
      </w:pPr>
      <w:r w:rsidRPr="0033387D">
        <w:rPr>
          <w:rFonts w:ascii="Arial" w:hAnsi="Arial" w:cs="Arial"/>
          <w:bCs/>
          <w:sz w:val="24"/>
          <w:szCs w:val="24"/>
        </w:rPr>
        <w:t>An overview of response to an initial enquiry (flow chart)</w:t>
      </w:r>
    </w:p>
    <w:p w14:paraId="3C6D1D6B" w14:textId="4E017144" w:rsidR="00B0379F" w:rsidRPr="0033387D" w:rsidRDefault="001E64C7" w:rsidP="0033387D">
      <w:pPr>
        <w:pStyle w:val="ListParagraph"/>
        <w:numPr>
          <w:ilvl w:val="0"/>
          <w:numId w:val="32"/>
        </w:numPr>
        <w:spacing w:line="360" w:lineRule="auto"/>
        <w:ind w:right="46"/>
        <w:rPr>
          <w:rFonts w:ascii="Arial" w:hAnsi="Arial" w:cs="Arial"/>
          <w:sz w:val="24"/>
          <w:szCs w:val="24"/>
        </w:rPr>
      </w:pPr>
      <w:r w:rsidRPr="0033387D">
        <w:rPr>
          <w:rFonts w:ascii="Arial" w:hAnsi="Arial" w:cs="Arial"/>
          <w:sz w:val="24"/>
          <w:szCs w:val="24"/>
        </w:rPr>
        <w:t>Initial response</w:t>
      </w:r>
    </w:p>
    <w:p w14:paraId="357160A7" w14:textId="559A339B" w:rsidR="0052100E" w:rsidRPr="001E64C7" w:rsidRDefault="003D205C" w:rsidP="00361037">
      <w:pPr>
        <w:pStyle w:val="ListParagraph"/>
        <w:numPr>
          <w:ilvl w:val="1"/>
          <w:numId w:val="30"/>
        </w:numPr>
        <w:ind w:right="46"/>
        <w:rPr>
          <w:rFonts w:ascii="Arial" w:hAnsi="Arial" w:cs="Arial"/>
          <w:bCs/>
          <w:i/>
          <w:iCs/>
          <w:sz w:val="24"/>
          <w:szCs w:val="24"/>
        </w:rPr>
      </w:pPr>
      <w:r>
        <w:rPr>
          <w:rFonts w:ascii="Arial" w:hAnsi="Arial" w:cs="Arial"/>
          <w:bCs/>
          <w:i/>
          <w:iCs/>
          <w:sz w:val="24"/>
          <w:szCs w:val="24"/>
        </w:rPr>
        <w:t xml:space="preserve"> </w:t>
      </w:r>
      <w:r>
        <w:rPr>
          <w:rFonts w:ascii="Arial" w:hAnsi="Arial" w:cs="Arial"/>
          <w:bCs/>
          <w:i/>
          <w:iCs/>
          <w:sz w:val="24"/>
          <w:szCs w:val="24"/>
        </w:rPr>
        <w:tab/>
      </w:r>
      <w:r w:rsidR="007B1CBA" w:rsidRPr="001E64C7">
        <w:rPr>
          <w:rFonts w:ascii="Arial" w:hAnsi="Arial" w:cs="Arial"/>
          <w:bCs/>
          <w:i/>
          <w:iCs/>
          <w:sz w:val="24"/>
          <w:szCs w:val="24"/>
        </w:rPr>
        <w:t xml:space="preserve">Children and Families Hub </w:t>
      </w:r>
      <w:r>
        <w:rPr>
          <w:rFonts w:ascii="Arial" w:hAnsi="Arial" w:cs="Arial"/>
          <w:bCs/>
          <w:i/>
          <w:iCs/>
          <w:sz w:val="24"/>
          <w:szCs w:val="24"/>
        </w:rPr>
        <w:t>i</w:t>
      </w:r>
      <w:r w:rsidR="007B1CBA" w:rsidRPr="001E64C7">
        <w:rPr>
          <w:rFonts w:ascii="Arial" w:hAnsi="Arial" w:cs="Arial"/>
          <w:bCs/>
          <w:i/>
          <w:iCs/>
          <w:sz w:val="24"/>
          <w:szCs w:val="24"/>
        </w:rPr>
        <w:t xml:space="preserve">nitial </w:t>
      </w:r>
      <w:r>
        <w:rPr>
          <w:rFonts w:ascii="Arial" w:hAnsi="Arial" w:cs="Arial"/>
          <w:bCs/>
          <w:i/>
          <w:iCs/>
          <w:sz w:val="24"/>
          <w:szCs w:val="24"/>
        </w:rPr>
        <w:t>e</w:t>
      </w:r>
      <w:r w:rsidR="007B1CBA" w:rsidRPr="001E64C7">
        <w:rPr>
          <w:rFonts w:ascii="Arial" w:hAnsi="Arial" w:cs="Arial"/>
          <w:bCs/>
          <w:i/>
          <w:iCs/>
          <w:sz w:val="24"/>
          <w:szCs w:val="24"/>
        </w:rPr>
        <w:t>nquiry</w:t>
      </w:r>
    </w:p>
    <w:p w14:paraId="2D265F5E" w14:textId="19EE1F27" w:rsidR="001E64C7" w:rsidRPr="001E64C7" w:rsidRDefault="007B1CBA" w:rsidP="001E64C7">
      <w:pPr>
        <w:pStyle w:val="ListParagraph"/>
        <w:ind w:right="46"/>
        <w:rPr>
          <w:rFonts w:ascii="Arial" w:hAnsi="Arial" w:cs="Arial"/>
          <w:bCs/>
          <w:i/>
          <w:iCs/>
          <w:sz w:val="24"/>
          <w:szCs w:val="24"/>
        </w:rPr>
      </w:pPr>
      <w:r w:rsidRPr="001E64C7">
        <w:rPr>
          <w:rFonts w:ascii="Arial" w:hAnsi="Arial" w:cs="Arial"/>
          <w:bCs/>
          <w:i/>
          <w:iCs/>
          <w:sz w:val="24"/>
          <w:szCs w:val="24"/>
        </w:rPr>
        <w:t>4.2</w:t>
      </w:r>
      <w:r w:rsidR="001E64C7" w:rsidRPr="001E64C7">
        <w:rPr>
          <w:rFonts w:ascii="Arial" w:hAnsi="Arial" w:cs="Arial"/>
          <w:bCs/>
          <w:i/>
          <w:iCs/>
          <w:sz w:val="24"/>
          <w:szCs w:val="24"/>
        </w:rPr>
        <w:tab/>
      </w:r>
      <w:r w:rsidR="00353BD9" w:rsidRPr="001E64C7">
        <w:rPr>
          <w:rFonts w:ascii="Arial" w:hAnsi="Arial" w:cs="Arial"/>
          <w:bCs/>
          <w:i/>
          <w:iCs/>
          <w:sz w:val="24"/>
          <w:szCs w:val="24"/>
        </w:rPr>
        <w:t>Consultatio</w:t>
      </w:r>
      <w:r w:rsidR="009A47E8" w:rsidRPr="001E64C7">
        <w:rPr>
          <w:rFonts w:ascii="Arial" w:hAnsi="Arial" w:cs="Arial"/>
          <w:bCs/>
          <w:i/>
          <w:iCs/>
          <w:sz w:val="24"/>
          <w:szCs w:val="24"/>
        </w:rPr>
        <w:t>n</w:t>
      </w:r>
    </w:p>
    <w:p w14:paraId="19FD9E2A" w14:textId="3409CA42" w:rsidR="001E64C7" w:rsidRPr="001E64C7" w:rsidRDefault="001E64C7" w:rsidP="001E64C7">
      <w:pPr>
        <w:pStyle w:val="ListParagraph"/>
        <w:ind w:right="46"/>
        <w:rPr>
          <w:rFonts w:ascii="Arial" w:hAnsi="Arial" w:cs="Arial"/>
          <w:bCs/>
          <w:i/>
          <w:iCs/>
          <w:sz w:val="24"/>
          <w:szCs w:val="24"/>
        </w:rPr>
      </w:pPr>
      <w:r w:rsidRPr="001E64C7">
        <w:rPr>
          <w:rFonts w:ascii="Arial" w:hAnsi="Arial" w:cs="Arial"/>
          <w:bCs/>
          <w:i/>
          <w:iCs/>
          <w:sz w:val="24"/>
          <w:szCs w:val="24"/>
        </w:rPr>
        <w:t>4.3</w:t>
      </w:r>
      <w:r w:rsidRPr="001E64C7">
        <w:rPr>
          <w:rFonts w:ascii="Arial" w:hAnsi="Arial" w:cs="Arial"/>
          <w:bCs/>
          <w:i/>
          <w:iCs/>
          <w:sz w:val="24"/>
          <w:szCs w:val="24"/>
        </w:rPr>
        <w:tab/>
      </w:r>
      <w:r w:rsidRPr="001E64C7">
        <w:rPr>
          <w:rFonts w:ascii="Arial" w:hAnsi="Arial" w:cs="Arial"/>
          <w:bCs/>
          <w:i/>
          <w:iCs/>
        </w:rPr>
        <w:t xml:space="preserve">Transparent </w:t>
      </w:r>
      <w:r w:rsidR="003D205C">
        <w:rPr>
          <w:rFonts w:ascii="Arial" w:hAnsi="Arial" w:cs="Arial"/>
          <w:bCs/>
          <w:i/>
          <w:iCs/>
        </w:rPr>
        <w:t>i</w:t>
      </w:r>
      <w:r w:rsidRPr="001E64C7">
        <w:rPr>
          <w:rFonts w:ascii="Arial" w:hAnsi="Arial" w:cs="Arial"/>
          <w:bCs/>
          <w:i/>
          <w:iCs/>
        </w:rPr>
        <w:t xml:space="preserve">nformation </w:t>
      </w:r>
      <w:r w:rsidR="003D205C">
        <w:rPr>
          <w:rFonts w:ascii="Arial" w:hAnsi="Arial" w:cs="Arial"/>
          <w:bCs/>
          <w:i/>
          <w:iCs/>
        </w:rPr>
        <w:t>s</w:t>
      </w:r>
      <w:r w:rsidRPr="001E64C7">
        <w:rPr>
          <w:rFonts w:ascii="Arial" w:hAnsi="Arial" w:cs="Arial"/>
          <w:bCs/>
          <w:i/>
          <w:iCs/>
        </w:rPr>
        <w:t>haring</w:t>
      </w:r>
    </w:p>
    <w:p w14:paraId="4A5745CB" w14:textId="5D5866EC" w:rsidR="009A47E8" w:rsidRPr="0001527A" w:rsidRDefault="009A47E8" w:rsidP="0001527A">
      <w:pPr>
        <w:pStyle w:val="ListParagraph"/>
        <w:ind w:right="46"/>
        <w:rPr>
          <w:rFonts w:ascii="Arial" w:hAnsi="Arial" w:cs="Arial"/>
          <w:bCs/>
          <w:sz w:val="24"/>
          <w:szCs w:val="24"/>
        </w:rPr>
      </w:pPr>
    </w:p>
    <w:p w14:paraId="62538B5F" w14:textId="77777777" w:rsidR="00361037" w:rsidRPr="00D972C1" w:rsidRDefault="00336BE1" w:rsidP="00F53698">
      <w:pPr>
        <w:pStyle w:val="ListParagraph"/>
        <w:numPr>
          <w:ilvl w:val="0"/>
          <w:numId w:val="30"/>
        </w:numPr>
        <w:shd w:val="clear" w:color="auto" w:fill="FFFFFF"/>
        <w:spacing w:line="360" w:lineRule="auto"/>
        <w:ind w:right="46"/>
        <w:rPr>
          <w:rFonts w:ascii="Arial" w:hAnsi="Arial" w:cs="Arial"/>
          <w:bCs/>
          <w:sz w:val="24"/>
          <w:szCs w:val="24"/>
        </w:rPr>
      </w:pPr>
      <w:r w:rsidRPr="00D972C1">
        <w:rPr>
          <w:rFonts w:ascii="Arial" w:hAnsi="Arial" w:cs="Arial"/>
          <w:bCs/>
          <w:sz w:val="24"/>
          <w:szCs w:val="24"/>
        </w:rPr>
        <w:t xml:space="preserve">Response for submissions where there are more complex needs </w:t>
      </w:r>
    </w:p>
    <w:p w14:paraId="08B49887" w14:textId="6D9439C8" w:rsidR="00A7510F" w:rsidRPr="00361037" w:rsidRDefault="00D972C1" w:rsidP="00F53698">
      <w:pPr>
        <w:pStyle w:val="ListParagraph"/>
        <w:numPr>
          <w:ilvl w:val="0"/>
          <w:numId w:val="30"/>
        </w:numPr>
        <w:shd w:val="clear" w:color="auto" w:fill="FFFFFF"/>
        <w:spacing w:line="360" w:lineRule="auto"/>
        <w:ind w:right="46"/>
        <w:rPr>
          <w:rFonts w:ascii="Arial" w:hAnsi="Arial" w:cs="Arial"/>
          <w:bCs/>
          <w:sz w:val="24"/>
          <w:szCs w:val="24"/>
        </w:rPr>
      </w:pPr>
      <w:r w:rsidRPr="00D972C1">
        <w:rPr>
          <w:rFonts w:ascii="Arial" w:hAnsi="Arial" w:cs="Arial"/>
          <w:bCs/>
          <w:sz w:val="24"/>
          <w:szCs w:val="24"/>
        </w:rPr>
        <w:t>Triage options</w:t>
      </w:r>
    </w:p>
    <w:p w14:paraId="154668BB" w14:textId="6CFBA2BA" w:rsidR="00B25FEB" w:rsidRPr="00AD6517" w:rsidRDefault="009A47E8" w:rsidP="001E64C7">
      <w:pPr>
        <w:pStyle w:val="ListParagraph"/>
        <w:numPr>
          <w:ilvl w:val="1"/>
          <w:numId w:val="30"/>
        </w:numPr>
        <w:ind w:right="46"/>
        <w:rPr>
          <w:rFonts w:ascii="Arial" w:hAnsi="Arial" w:cs="Arial"/>
          <w:bCs/>
          <w:i/>
          <w:iCs/>
          <w:sz w:val="24"/>
          <w:szCs w:val="24"/>
        </w:rPr>
      </w:pPr>
      <w:r>
        <w:rPr>
          <w:rFonts w:ascii="Arial" w:hAnsi="Arial" w:cs="Arial"/>
          <w:bCs/>
          <w:i/>
          <w:iCs/>
          <w:sz w:val="24"/>
          <w:szCs w:val="24"/>
        </w:rPr>
        <w:t xml:space="preserve">  </w:t>
      </w:r>
      <w:r w:rsidR="00854A6E">
        <w:rPr>
          <w:rFonts w:ascii="Arial" w:hAnsi="Arial" w:cs="Arial"/>
          <w:bCs/>
          <w:i/>
          <w:iCs/>
          <w:sz w:val="24"/>
          <w:szCs w:val="24"/>
        </w:rPr>
        <w:tab/>
      </w:r>
      <w:r w:rsidR="00CA4BC0" w:rsidRPr="00AD6517">
        <w:rPr>
          <w:rFonts w:ascii="Arial" w:hAnsi="Arial" w:cs="Arial"/>
          <w:bCs/>
          <w:i/>
          <w:iCs/>
          <w:sz w:val="24"/>
          <w:szCs w:val="24"/>
        </w:rPr>
        <w:t xml:space="preserve">When a request is triaged for an </w:t>
      </w:r>
      <w:r w:rsidR="004251E8">
        <w:rPr>
          <w:rFonts w:ascii="Arial" w:hAnsi="Arial" w:cs="Arial"/>
          <w:bCs/>
          <w:i/>
          <w:iCs/>
          <w:sz w:val="24"/>
          <w:szCs w:val="24"/>
        </w:rPr>
        <w:t>e</w:t>
      </w:r>
      <w:r w:rsidR="00CA4BC0" w:rsidRPr="00AD6517">
        <w:rPr>
          <w:rFonts w:ascii="Arial" w:hAnsi="Arial" w:cs="Arial"/>
          <w:bCs/>
          <w:i/>
          <w:iCs/>
          <w:sz w:val="24"/>
          <w:szCs w:val="24"/>
        </w:rPr>
        <w:t xml:space="preserve">arly </w:t>
      </w:r>
      <w:r w:rsidR="004251E8">
        <w:rPr>
          <w:rFonts w:ascii="Arial" w:hAnsi="Arial" w:cs="Arial"/>
          <w:bCs/>
          <w:i/>
          <w:iCs/>
          <w:sz w:val="24"/>
          <w:szCs w:val="24"/>
        </w:rPr>
        <w:t>h</w:t>
      </w:r>
      <w:r w:rsidR="00CA4BC0" w:rsidRPr="00AD6517">
        <w:rPr>
          <w:rFonts w:ascii="Arial" w:hAnsi="Arial" w:cs="Arial"/>
          <w:bCs/>
          <w:i/>
          <w:iCs/>
          <w:sz w:val="24"/>
          <w:szCs w:val="24"/>
        </w:rPr>
        <w:t>elp response</w:t>
      </w:r>
    </w:p>
    <w:p w14:paraId="420EFB88" w14:textId="0EDFA203" w:rsidR="00CA4BC0" w:rsidRPr="00AD6517" w:rsidRDefault="009A47E8" w:rsidP="001E64C7">
      <w:pPr>
        <w:pStyle w:val="ListParagraph"/>
        <w:numPr>
          <w:ilvl w:val="1"/>
          <w:numId w:val="30"/>
        </w:numPr>
        <w:ind w:right="46"/>
        <w:rPr>
          <w:rFonts w:ascii="Arial" w:hAnsi="Arial" w:cs="Arial"/>
          <w:bCs/>
          <w:i/>
          <w:iCs/>
          <w:sz w:val="24"/>
          <w:szCs w:val="24"/>
        </w:rPr>
      </w:pPr>
      <w:r>
        <w:rPr>
          <w:rFonts w:ascii="Arial" w:hAnsi="Arial" w:cs="Arial"/>
          <w:bCs/>
          <w:i/>
          <w:iCs/>
          <w:sz w:val="24"/>
          <w:szCs w:val="24"/>
        </w:rPr>
        <w:t xml:space="preserve"> </w:t>
      </w:r>
      <w:r w:rsidR="00854A6E">
        <w:rPr>
          <w:rFonts w:ascii="Arial" w:hAnsi="Arial" w:cs="Arial"/>
          <w:bCs/>
          <w:i/>
          <w:iCs/>
          <w:sz w:val="24"/>
          <w:szCs w:val="24"/>
        </w:rPr>
        <w:tab/>
      </w:r>
      <w:r w:rsidR="00CA4BC0" w:rsidRPr="00AD6517">
        <w:rPr>
          <w:rFonts w:ascii="Arial" w:hAnsi="Arial" w:cs="Arial"/>
          <w:bCs/>
          <w:i/>
          <w:iCs/>
          <w:sz w:val="24"/>
          <w:szCs w:val="24"/>
        </w:rPr>
        <w:t xml:space="preserve">When a request is triaged for a </w:t>
      </w:r>
      <w:r w:rsidR="004251E8">
        <w:rPr>
          <w:rFonts w:ascii="Arial" w:hAnsi="Arial" w:cs="Arial"/>
          <w:bCs/>
          <w:i/>
          <w:iCs/>
          <w:sz w:val="24"/>
          <w:szCs w:val="24"/>
        </w:rPr>
        <w:t>s</w:t>
      </w:r>
      <w:r w:rsidR="00CA4BC0" w:rsidRPr="00AD6517">
        <w:rPr>
          <w:rFonts w:ascii="Arial" w:hAnsi="Arial" w:cs="Arial"/>
          <w:bCs/>
          <w:i/>
          <w:iCs/>
          <w:sz w:val="24"/>
          <w:szCs w:val="24"/>
        </w:rPr>
        <w:t xml:space="preserve">pecialist </w:t>
      </w:r>
      <w:r w:rsidR="004251E8">
        <w:rPr>
          <w:rFonts w:ascii="Arial" w:hAnsi="Arial" w:cs="Arial"/>
          <w:bCs/>
          <w:i/>
          <w:iCs/>
          <w:sz w:val="24"/>
          <w:szCs w:val="24"/>
        </w:rPr>
        <w:t>s</w:t>
      </w:r>
      <w:r w:rsidR="00CA4BC0" w:rsidRPr="00AD6517">
        <w:rPr>
          <w:rFonts w:ascii="Arial" w:hAnsi="Arial" w:cs="Arial"/>
          <w:bCs/>
          <w:i/>
          <w:iCs/>
          <w:sz w:val="24"/>
          <w:szCs w:val="24"/>
        </w:rPr>
        <w:t>ervice response</w:t>
      </w:r>
    </w:p>
    <w:p w14:paraId="79B57707" w14:textId="3AB5CB47" w:rsidR="00552702" w:rsidRPr="00AD6517" w:rsidRDefault="009A47E8" w:rsidP="001E64C7">
      <w:pPr>
        <w:pStyle w:val="ListParagraph"/>
        <w:numPr>
          <w:ilvl w:val="1"/>
          <w:numId w:val="30"/>
        </w:numPr>
        <w:ind w:right="46"/>
        <w:rPr>
          <w:rFonts w:ascii="Arial" w:hAnsi="Arial" w:cs="Arial"/>
          <w:bCs/>
          <w:i/>
          <w:iCs/>
          <w:sz w:val="24"/>
          <w:szCs w:val="24"/>
        </w:rPr>
      </w:pPr>
      <w:r>
        <w:rPr>
          <w:rFonts w:ascii="Arial" w:hAnsi="Arial" w:cs="Arial"/>
          <w:bCs/>
          <w:i/>
          <w:iCs/>
          <w:sz w:val="24"/>
          <w:szCs w:val="24"/>
        </w:rPr>
        <w:t xml:space="preserve"> </w:t>
      </w:r>
      <w:r w:rsidR="00854A6E">
        <w:rPr>
          <w:rFonts w:ascii="Arial" w:hAnsi="Arial" w:cs="Arial"/>
          <w:bCs/>
          <w:i/>
          <w:iCs/>
          <w:sz w:val="24"/>
          <w:szCs w:val="24"/>
        </w:rPr>
        <w:tab/>
      </w:r>
      <w:r w:rsidR="00552702" w:rsidRPr="00AD6517">
        <w:rPr>
          <w:rFonts w:ascii="Arial" w:hAnsi="Arial" w:cs="Arial"/>
          <w:bCs/>
          <w:i/>
          <w:iCs/>
          <w:sz w:val="24"/>
          <w:szCs w:val="24"/>
        </w:rPr>
        <w:t>When a request is triaged for a Multi-</w:t>
      </w:r>
      <w:r w:rsidR="00BF0DE2" w:rsidRPr="00AD6517">
        <w:rPr>
          <w:rFonts w:ascii="Arial" w:hAnsi="Arial" w:cs="Arial"/>
          <w:bCs/>
          <w:i/>
          <w:iCs/>
          <w:sz w:val="24"/>
          <w:szCs w:val="24"/>
        </w:rPr>
        <w:t>Agency</w:t>
      </w:r>
      <w:r w:rsidR="00552702" w:rsidRPr="00AD6517">
        <w:rPr>
          <w:rFonts w:ascii="Arial" w:hAnsi="Arial" w:cs="Arial"/>
          <w:bCs/>
          <w:i/>
          <w:iCs/>
          <w:sz w:val="24"/>
          <w:szCs w:val="24"/>
        </w:rPr>
        <w:t xml:space="preserve"> Safeguarding</w:t>
      </w:r>
      <w:r w:rsidR="00D72356">
        <w:rPr>
          <w:rFonts w:ascii="Arial" w:hAnsi="Arial" w:cs="Arial"/>
          <w:bCs/>
          <w:i/>
          <w:iCs/>
          <w:sz w:val="24"/>
          <w:szCs w:val="24"/>
        </w:rPr>
        <w:t xml:space="preserve"> Hub</w:t>
      </w:r>
      <w:r w:rsidR="00552702" w:rsidRPr="00AD6517">
        <w:rPr>
          <w:rFonts w:ascii="Arial" w:hAnsi="Arial" w:cs="Arial"/>
          <w:bCs/>
          <w:i/>
          <w:iCs/>
          <w:sz w:val="24"/>
          <w:szCs w:val="24"/>
        </w:rPr>
        <w:t xml:space="preserve"> (MASH)</w:t>
      </w:r>
      <w:r>
        <w:rPr>
          <w:rFonts w:ascii="Arial" w:hAnsi="Arial" w:cs="Arial"/>
          <w:bCs/>
          <w:i/>
          <w:iCs/>
          <w:sz w:val="24"/>
          <w:szCs w:val="24"/>
        </w:rPr>
        <w:t xml:space="preserve"> </w:t>
      </w:r>
      <w:r w:rsidR="00552702" w:rsidRPr="00AD6517">
        <w:rPr>
          <w:rFonts w:ascii="Arial" w:hAnsi="Arial" w:cs="Arial"/>
          <w:bCs/>
          <w:i/>
          <w:iCs/>
          <w:sz w:val="24"/>
          <w:szCs w:val="24"/>
        </w:rPr>
        <w:t>response</w:t>
      </w:r>
    </w:p>
    <w:p w14:paraId="525484B6" w14:textId="6B443FA0" w:rsidR="00552702" w:rsidRPr="00AD6517" w:rsidRDefault="009A47E8" w:rsidP="001E64C7">
      <w:pPr>
        <w:pStyle w:val="ListParagraph"/>
        <w:numPr>
          <w:ilvl w:val="1"/>
          <w:numId w:val="30"/>
        </w:numPr>
        <w:ind w:right="46"/>
        <w:rPr>
          <w:rFonts w:ascii="Arial" w:hAnsi="Arial" w:cs="Arial"/>
          <w:bCs/>
          <w:i/>
          <w:iCs/>
          <w:sz w:val="24"/>
          <w:szCs w:val="24"/>
        </w:rPr>
      </w:pPr>
      <w:r>
        <w:rPr>
          <w:rFonts w:ascii="Arial" w:hAnsi="Arial" w:cs="Arial"/>
          <w:bCs/>
          <w:i/>
          <w:iCs/>
          <w:sz w:val="24"/>
          <w:szCs w:val="24"/>
        </w:rPr>
        <w:t xml:space="preserve">  </w:t>
      </w:r>
      <w:r w:rsidR="00854A6E">
        <w:rPr>
          <w:rFonts w:ascii="Arial" w:hAnsi="Arial" w:cs="Arial"/>
          <w:bCs/>
          <w:i/>
          <w:iCs/>
          <w:sz w:val="24"/>
          <w:szCs w:val="24"/>
        </w:rPr>
        <w:tab/>
      </w:r>
      <w:r w:rsidR="00552702" w:rsidRPr="00AD6517">
        <w:rPr>
          <w:rFonts w:ascii="Arial" w:hAnsi="Arial" w:cs="Arial"/>
          <w:bCs/>
          <w:i/>
          <w:iCs/>
          <w:sz w:val="24"/>
          <w:szCs w:val="24"/>
        </w:rPr>
        <w:t>When a request is triaged for a Child and Adolescent Mental Health</w:t>
      </w:r>
      <w:r w:rsidR="00D72356">
        <w:rPr>
          <w:rFonts w:ascii="Arial" w:hAnsi="Arial" w:cs="Arial"/>
          <w:bCs/>
          <w:i/>
          <w:iCs/>
          <w:sz w:val="24"/>
          <w:szCs w:val="24"/>
        </w:rPr>
        <w:t xml:space="preserve"> Service (CAMHS)</w:t>
      </w:r>
      <w:r w:rsidR="00854A6E">
        <w:rPr>
          <w:rFonts w:ascii="Arial" w:hAnsi="Arial" w:cs="Arial"/>
          <w:bCs/>
          <w:i/>
          <w:iCs/>
          <w:sz w:val="24"/>
          <w:szCs w:val="24"/>
        </w:rPr>
        <w:t xml:space="preserve"> </w:t>
      </w:r>
      <w:r w:rsidR="00552702" w:rsidRPr="00AD6517">
        <w:rPr>
          <w:rFonts w:ascii="Arial" w:hAnsi="Arial" w:cs="Arial"/>
          <w:bCs/>
          <w:i/>
          <w:iCs/>
          <w:sz w:val="24"/>
          <w:szCs w:val="24"/>
        </w:rPr>
        <w:t>response</w:t>
      </w:r>
    </w:p>
    <w:p w14:paraId="5C476C55" w14:textId="77777777" w:rsidR="00451B2B" w:rsidRPr="00BF5FE8" w:rsidRDefault="00451B2B" w:rsidP="00BF5FE8">
      <w:pPr>
        <w:ind w:right="46"/>
        <w:rPr>
          <w:rFonts w:ascii="Arial" w:hAnsi="Arial" w:cs="Arial"/>
          <w:bCs/>
        </w:rPr>
      </w:pPr>
    </w:p>
    <w:p w14:paraId="564D1515" w14:textId="7A506D22" w:rsidR="007E5DA9" w:rsidRDefault="00EF4164" w:rsidP="007E5DA9">
      <w:pPr>
        <w:jc w:val="center"/>
        <w:rPr>
          <w:rFonts w:ascii="Arial" w:hAnsi="Arial" w:cs="Arial"/>
          <w:b/>
          <w:lang w:val="en-GB"/>
        </w:rPr>
      </w:pPr>
      <w:r>
        <w:rPr>
          <w:rFonts w:ascii="Arial" w:hAnsi="Arial" w:cs="Arial"/>
          <w:b/>
          <w:lang w:val="en-GB"/>
        </w:rPr>
        <w:br w:type="page"/>
      </w:r>
    </w:p>
    <w:p w14:paraId="73B4181D" w14:textId="77777777" w:rsidR="009775A4" w:rsidRDefault="009775A4" w:rsidP="009775A4">
      <w:pPr>
        <w:pStyle w:val="ListParagraph"/>
        <w:widowControl w:val="0"/>
        <w:kinsoku w:val="0"/>
        <w:spacing w:line="360" w:lineRule="auto"/>
        <w:ind w:right="771"/>
        <w:rPr>
          <w:rFonts w:ascii="Arial" w:hAnsi="Arial" w:cs="Arial"/>
          <w:sz w:val="24"/>
          <w:szCs w:val="24"/>
          <w:shd w:val="clear" w:color="auto" w:fill="FFFFFF"/>
        </w:rPr>
      </w:pPr>
    </w:p>
    <w:p w14:paraId="6482B8EA" w14:textId="77777777" w:rsidR="009775A4" w:rsidRPr="009775A4" w:rsidRDefault="009775A4" w:rsidP="009775A4">
      <w:pPr>
        <w:pStyle w:val="ListParagraph"/>
        <w:widowControl w:val="0"/>
        <w:kinsoku w:val="0"/>
        <w:spacing w:line="360" w:lineRule="auto"/>
        <w:ind w:right="771"/>
        <w:rPr>
          <w:rFonts w:ascii="Arial" w:hAnsi="Arial" w:cs="Arial"/>
          <w:sz w:val="24"/>
          <w:szCs w:val="24"/>
          <w:shd w:val="clear" w:color="auto" w:fill="FFFFFF"/>
        </w:rPr>
      </w:pPr>
    </w:p>
    <w:p w14:paraId="4E6E97CA" w14:textId="70A48CA2" w:rsidR="008D7DBD" w:rsidRPr="00AD6517" w:rsidRDefault="00803B74" w:rsidP="00FB5811">
      <w:pPr>
        <w:pStyle w:val="ListParagraph"/>
        <w:widowControl w:val="0"/>
        <w:numPr>
          <w:ilvl w:val="0"/>
          <w:numId w:val="29"/>
        </w:numPr>
        <w:kinsoku w:val="0"/>
        <w:spacing w:line="360" w:lineRule="auto"/>
        <w:ind w:right="771"/>
        <w:rPr>
          <w:rFonts w:ascii="Arial" w:hAnsi="Arial" w:cs="Arial"/>
          <w:sz w:val="24"/>
          <w:szCs w:val="24"/>
          <w:shd w:val="clear" w:color="auto" w:fill="FFFFFF"/>
        </w:rPr>
      </w:pPr>
      <w:r w:rsidRPr="00AD6517">
        <w:rPr>
          <w:rFonts w:ascii="Arial" w:hAnsi="Arial" w:cs="Arial"/>
          <w:b/>
          <w:sz w:val="24"/>
          <w:szCs w:val="24"/>
        </w:rPr>
        <w:t>Introduction</w:t>
      </w:r>
      <w:r w:rsidR="008D7DBD" w:rsidRPr="00AD6517">
        <w:rPr>
          <w:rFonts w:ascii="Arial" w:hAnsi="Arial" w:cs="Arial"/>
          <w:sz w:val="24"/>
          <w:szCs w:val="24"/>
          <w:shd w:val="clear" w:color="auto" w:fill="FFFFFF"/>
        </w:rPr>
        <w:t xml:space="preserve"> </w:t>
      </w:r>
    </w:p>
    <w:p w14:paraId="37210631" w14:textId="38CF0B25" w:rsidR="008D7DBD" w:rsidRPr="00473A94" w:rsidRDefault="008D7DBD" w:rsidP="007D1BF5">
      <w:pPr>
        <w:widowControl w:val="0"/>
        <w:kinsoku w:val="0"/>
        <w:spacing w:line="360" w:lineRule="auto"/>
        <w:ind w:right="771"/>
        <w:rPr>
          <w:rFonts w:ascii="Arial" w:hAnsi="Arial" w:cs="Arial"/>
          <w:shd w:val="clear" w:color="auto" w:fill="FFFFFF"/>
        </w:rPr>
      </w:pPr>
      <w:r w:rsidRPr="00473A94">
        <w:rPr>
          <w:rFonts w:ascii="Arial" w:hAnsi="Arial" w:cs="Arial"/>
          <w:shd w:val="clear" w:color="auto" w:fill="FFFFFF"/>
        </w:rPr>
        <w:t xml:space="preserve">The Jersey’s Children First practice framework sets out the responsibility </w:t>
      </w:r>
      <w:r>
        <w:rPr>
          <w:rFonts w:ascii="Arial" w:hAnsi="Arial" w:cs="Arial"/>
          <w:shd w:val="clear" w:color="auto" w:fill="FFFFFF"/>
        </w:rPr>
        <w:t>for</w:t>
      </w:r>
      <w:r w:rsidRPr="00473A94">
        <w:rPr>
          <w:rFonts w:ascii="Arial" w:hAnsi="Arial" w:cs="Arial"/>
          <w:shd w:val="clear" w:color="auto" w:fill="FFFFFF"/>
        </w:rPr>
        <w:t xml:space="preserve"> everyone working with children to notice when a child has emerging needs for help and support and to do something about this. This may be as straightforward as having a conversation with the child and their family to check out how they are and if they need extra help or support. It may mean starting a</w:t>
      </w:r>
      <w:r w:rsidR="00FB0FBD">
        <w:rPr>
          <w:rFonts w:ascii="Arial" w:hAnsi="Arial" w:cs="Arial"/>
          <w:shd w:val="clear" w:color="auto" w:fill="FFFFFF"/>
        </w:rPr>
        <w:t>n</w:t>
      </w:r>
      <w:r w:rsidRPr="00473A94">
        <w:rPr>
          <w:rFonts w:ascii="Arial" w:hAnsi="Arial" w:cs="Arial"/>
          <w:shd w:val="clear" w:color="auto" w:fill="FFFFFF"/>
        </w:rPr>
        <w:t xml:space="preserve"> ear</w:t>
      </w:r>
      <w:r w:rsidR="00FB0FBD">
        <w:rPr>
          <w:rFonts w:ascii="Arial" w:hAnsi="Arial" w:cs="Arial"/>
          <w:shd w:val="clear" w:color="auto" w:fill="FFFFFF"/>
        </w:rPr>
        <w:t xml:space="preserve">ly help </w:t>
      </w:r>
      <w:proofErr w:type="gramStart"/>
      <w:r w:rsidR="00FB0FBD">
        <w:rPr>
          <w:rFonts w:ascii="Arial" w:hAnsi="Arial" w:cs="Arial"/>
          <w:shd w:val="clear" w:color="auto" w:fill="FFFFFF"/>
        </w:rPr>
        <w:t>wellbeing</w:t>
      </w:r>
      <w:proofErr w:type="gramEnd"/>
      <w:r w:rsidRPr="00473A94">
        <w:rPr>
          <w:rFonts w:ascii="Arial" w:hAnsi="Arial" w:cs="Arial"/>
          <w:shd w:val="clear" w:color="auto" w:fill="FFFFFF"/>
        </w:rPr>
        <w:t xml:space="preserve"> assessment to understand their needs and strengths and identify additional support that may be needed. </w:t>
      </w:r>
    </w:p>
    <w:p w14:paraId="08F747BE" w14:textId="77777777" w:rsidR="008D7DBD" w:rsidRPr="00473A94" w:rsidRDefault="008D7DBD" w:rsidP="007D1BF5">
      <w:pPr>
        <w:widowControl w:val="0"/>
        <w:kinsoku w:val="0"/>
        <w:spacing w:line="360" w:lineRule="auto"/>
        <w:ind w:right="772"/>
        <w:rPr>
          <w:rFonts w:ascii="Arial" w:hAnsi="Arial" w:cs="Arial"/>
          <w:shd w:val="clear" w:color="auto" w:fill="FFFFFF"/>
        </w:rPr>
      </w:pPr>
    </w:p>
    <w:p w14:paraId="1187F182" w14:textId="77777777" w:rsidR="008D7DBD" w:rsidRPr="00473A94" w:rsidRDefault="008D7DBD" w:rsidP="007D1BF5">
      <w:pPr>
        <w:spacing w:line="360" w:lineRule="auto"/>
        <w:rPr>
          <w:rFonts w:ascii="Arial" w:hAnsi="Arial" w:cs="Arial"/>
        </w:rPr>
      </w:pPr>
      <w:r w:rsidRPr="00473A94">
        <w:rPr>
          <w:rFonts w:ascii="Arial" w:hAnsi="Arial" w:cs="Arial"/>
        </w:rPr>
        <w:t xml:space="preserve">When practitioners identify additional support needs for a child or have a safeguarding concern, they may submit a request for support to the Children and Families Hub. Children and young people, parents, other family members and the wider community can also contact the Children and Families Hub. </w:t>
      </w:r>
    </w:p>
    <w:p w14:paraId="145BE88A" w14:textId="77777777" w:rsidR="006F7B07" w:rsidRDefault="006F7B07" w:rsidP="007D1BF5">
      <w:pPr>
        <w:spacing w:line="360" w:lineRule="auto"/>
        <w:rPr>
          <w:rFonts w:ascii="Arial" w:hAnsi="Arial" w:cs="Arial"/>
        </w:rPr>
      </w:pPr>
    </w:p>
    <w:p w14:paraId="2748C585" w14:textId="7BB24E22" w:rsidR="008D7DBD" w:rsidRDefault="008D7DBD" w:rsidP="007D1BF5">
      <w:pPr>
        <w:spacing w:line="360" w:lineRule="auto"/>
        <w:rPr>
          <w:rFonts w:ascii="Arial" w:hAnsi="Arial" w:cs="Arial"/>
        </w:rPr>
      </w:pPr>
      <w:r w:rsidRPr="00473A94">
        <w:rPr>
          <w:rFonts w:ascii="Arial" w:hAnsi="Arial" w:cs="Arial"/>
        </w:rPr>
        <w:t xml:space="preserve">The Children and Families Hub </w:t>
      </w:r>
      <w:r w:rsidRPr="00473A94">
        <w:rPr>
          <w:rFonts w:ascii="Arial" w:hAnsi="Arial" w:cs="Arial"/>
          <w:bCs/>
        </w:rPr>
        <w:t>provides a single point of contact and referral for children, young people and families who require additional support</w:t>
      </w:r>
      <w:r>
        <w:rPr>
          <w:rFonts w:ascii="Arial" w:hAnsi="Arial" w:cs="Arial"/>
          <w:bCs/>
        </w:rPr>
        <w:t>,</w:t>
      </w:r>
      <w:r w:rsidRPr="00473A94">
        <w:rPr>
          <w:rFonts w:ascii="Arial" w:hAnsi="Arial" w:cs="Arial"/>
          <w:bCs/>
        </w:rPr>
        <w:t xml:space="preserve"> to ensure they are appropriately safeguarded, protected and offered the right help at the right time. The Children and Families Hub Decision Maker triages all requests informed by the</w:t>
      </w:r>
      <w:r w:rsidR="005E0CC9">
        <w:rPr>
          <w:rFonts w:ascii="Arial" w:hAnsi="Arial" w:cs="Arial"/>
          <w:bCs/>
        </w:rPr>
        <w:t xml:space="preserve"> Safeguarding Partnership Board’s </w:t>
      </w:r>
      <w:r w:rsidR="00922B2C">
        <w:rPr>
          <w:rFonts w:ascii="Arial" w:hAnsi="Arial" w:cs="Arial"/>
          <w:bCs/>
        </w:rPr>
        <w:t>Continuum of Children’s Need</w:t>
      </w:r>
      <w:r w:rsidR="00E62251">
        <w:rPr>
          <w:rFonts w:ascii="Arial" w:hAnsi="Arial" w:cs="Arial"/>
          <w:bCs/>
        </w:rPr>
        <w:t>s guidance</w:t>
      </w:r>
      <w:r w:rsidR="00281CEC">
        <w:rPr>
          <w:rStyle w:val="FootnoteReference"/>
          <w:rFonts w:ascii="Arial" w:hAnsi="Arial" w:cs="Arial"/>
          <w:bCs/>
        </w:rPr>
        <w:footnoteReference w:id="1"/>
      </w:r>
      <w:r>
        <w:rPr>
          <w:rFonts w:ascii="Arial" w:hAnsi="Arial" w:cs="Arial"/>
        </w:rPr>
        <w:t>to determine the appropriate response which could be:</w:t>
      </w:r>
    </w:p>
    <w:p w14:paraId="2DCE491F" w14:textId="77777777" w:rsidR="008D7DBD" w:rsidRPr="009E5725" w:rsidRDefault="008D7DBD" w:rsidP="007D1BF5">
      <w:pPr>
        <w:pStyle w:val="ListParagraph"/>
        <w:numPr>
          <w:ilvl w:val="0"/>
          <w:numId w:val="22"/>
        </w:numPr>
        <w:spacing w:line="360" w:lineRule="auto"/>
        <w:rPr>
          <w:rFonts w:ascii="Arial" w:hAnsi="Arial" w:cs="Arial"/>
          <w:sz w:val="24"/>
          <w:szCs w:val="24"/>
        </w:rPr>
      </w:pPr>
      <w:r w:rsidRPr="009E5725">
        <w:rPr>
          <w:rFonts w:ascii="Arial" w:hAnsi="Arial" w:cs="Arial"/>
          <w:sz w:val="24"/>
          <w:szCs w:val="24"/>
        </w:rPr>
        <w:t>An early help response</w:t>
      </w:r>
    </w:p>
    <w:p w14:paraId="5DD800E1" w14:textId="77777777" w:rsidR="008D7DBD" w:rsidRPr="009E5725" w:rsidRDefault="008D7DBD" w:rsidP="007D1BF5">
      <w:pPr>
        <w:pStyle w:val="ListParagraph"/>
        <w:numPr>
          <w:ilvl w:val="0"/>
          <w:numId w:val="22"/>
        </w:numPr>
        <w:spacing w:line="360" w:lineRule="auto"/>
        <w:rPr>
          <w:rFonts w:ascii="Arial" w:hAnsi="Arial" w:cs="Arial"/>
          <w:sz w:val="24"/>
          <w:szCs w:val="24"/>
        </w:rPr>
      </w:pPr>
      <w:r w:rsidRPr="009E5725">
        <w:rPr>
          <w:rFonts w:ascii="Arial" w:hAnsi="Arial" w:cs="Arial"/>
          <w:sz w:val="24"/>
          <w:szCs w:val="24"/>
        </w:rPr>
        <w:t>A Multi-Agency Safeguarding Hub (MASH) response</w:t>
      </w:r>
    </w:p>
    <w:p w14:paraId="42A690AE" w14:textId="77777777" w:rsidR="008D7DBD" w:rsidRPr="009E5725" w:rsidRDefault="008D7DBD" w:rsidP="007D1BF5">
      <w:pPr>
        <w:pStyle w:val="ListParagraph"/>
        <w:numPr>
          <w:ilvl w:val="0"/>
          <w:numId w:val="22"/>
        </w:numPr>
        <w:spacing w:line="360" w:lineRule="auto"/>
        <w:rPr>
          <w:rFonts w:ascii="Arial" w:hAnsi="Arial" w:cs="Arial"/>
          <w:sz w:val="24"/>
          <w:szCs w:val="24"/>
        </w:rPr>
      </w:pPr>
      <w:r w:rsidRPr="009E5725">
        <w:rPr>
          <w:rFonts w:ascii="Arial" w:hAnsi="Arial" w:cs="Arial"/>
          <w:sz w:val="24"/>
          <w:szCs w:val="24"/>
        </w:rPr>
        <w:t>A CAMHS response</w:t>
      </w:r>
    </w:p>
    <w:p w14:paraId="0B092DFE" w14:textId="77777777" w:rsidR="008D7DBD" w:rsidRDefault="008D7DBD" w:rsidP="007D1BF5">
      <w:pPr>
        <w:spacing w:line="360" w:lineRule="auto"/>
        <w:rPr>
          <w:rFonts w:ascii="Arial" w:hAnsi="Arial" w:cs="Arial"/>
          <w:szCs w:val="24"/>
          <w:lang w:val="en"/>
        </w:rPr>
      </w:pPr>
      <w:r w:rsidRPr="00AD6517">
        <w:rPr>
          <w:rFonts w:ascii="Arial" w:hAnsi="Arial" w:cs="Arial"/>
          <w:bCs/>
          <w:szCs w:val="24"/>
        </w:rPr>
        <w:t xml:space="preserve">MASH provides the </w:t>
      </w:r>
      <w:r w:rsidRPr="00AD6517">
        <w:rPr>
          <w:rFonts w:ascii="Arial" w:hAnsi="Arial" w:cs="Arial"/>
          <w:szCs w:val="24"/>
        </w:rPr>
        <w:t xml:space="preserve">safeguarding function that sits behind the Children and Families Hub. For requests that are triaged as requiring a MASH response, the MASH decision maker may decide to gather information from a range of partner agencies relevant to each individual case, assess the information returned to determine the level of actual or potential risk/harm and recommend appropriate action to safeguard the child and/or promote their welfare. MASH also undertakes </w:t>
      </w:r>
      <w:r w:rsidRPr="00AD6517">
        <w:rPr>
          <w:rFonts w:ascii="Arial" w:hAnsi="Arial" w:cs="Arial"/>
          <w:szCs w:val="24"/>
          <w:lang w:val="en"/>
        </w:rPr>
        <w:t>agency checks about children and families requested by the Courts and the Probation Service</w:t>
      </w:r>
    </w:p>
    <w:p w14:paraId="5112FF3B" w14:textId="77777777" w:rsidR="009775A4" w:rsidRPr="00AD6517" w:rsidRDefault="009775A4" w:rsidP="007D1BF5">
      <w:pPr>
        <w:spacing w:line="360" w:lineRule="auto"/>
        <w:rPr>
          <w:rFonts w:ascii="Arial" w:hAnsi="Arial" w:cs="Arial"/>
          <w:szCs w:val="24"/>
          <w:lang w:val="en"/>
        </w:rPr>
      </w:pPr>
    </w:p>
    <w:p w14:paraId="7154569C" w14:textId="77777777" w:rsidR="002F0C1D" w:rsidRPr="00CA466B" w:rsidRDefault="008D7DBD" w:rsidP="002F0C1D">
      <w:pPr>
        <w:spacing w:line="360" w:lineRule="auto"/>
        <w:ind w:right="45"/>
        <w:jc w:val="both"/>
        <w:rPr>
          <w:rFonts w:ascii="Arial" w:hAnsi="Arial" w:cs="Arial"/>
          <w:iCs/>
          <w:lang w:val="en-GB"/>
        </w:rPr>
      </w:pPr>
      <w:r w:rsidRPr="00AD6517">
        <w:rPr>
          <w:rFonts w:ascii="Arial" w:hAnsi="Arial" w:cs="Arial"/>
          <w:szCs w:val="24"/>
        </w:rPr>
        <w:t xml:space="preserve">The Children and Families Hub and MASH operate between 8.30 and 17.00 Monday to Thursday and between 8.30 and 16.30 on Friday. </w:t>
      </w:r>
      <w:r w:rsidR="002F0C1D" w:rsidRPr="00AD6517">
        <w:rPr>
          <w:rFonts w:ascii="Arial" w:hAnsi="Arial" w:cs="Arial"/>
          <w:szCs w:val="24"/>
        </w:rPr>
        <w:t>Emails and submissions of request for</w:t>
      </w:r>
      <w:r w:rsidR="002F0C1D">
        <w:rPr>
          <w:rFonts w:ascii="Arial" w:hAnsi="Arial" w:cs="Arial"/>
        </w:rPr>
        <w:t xml:space="preserve"> support forms that are submitted outside of working hours are dealt with on the next working day.</w:t>
      </w:r>
    </w:p>
    <w:p w14:paraId="662EEA20" w14:textId="4B8B81A7" w:rsidR="002C4E9C" w:rsidRDefault="002C4E9C" w:rsidP="007D1BF5">
      <w:pPr>
        <w:spacing w:line="360" w:lineRule="auto"/>
        <w:ind w:right="45"/>
        <w:jc w:val="both"/>
        <w:rPr>
          <w:rFonts w:ascii="Arial" w:hAnsi="Arial" w:cs="Arial"/>
          <w:szCs w:val="24"/>
        </w:rPr>
      </w:pPr>
    </w:p>
    <w:p w14:paraId="26C06267" w14:textId="13B7BC79" w:rsidR="007E5DA9" w:rsidRPr="00CA466B" w:rsidRDefault="008D7DBD" w:rsidP="0020683F">
      <w:pPr>
        <w:spacing w:line="360" w:lineRule="auto"/>
        <w:ind w:right="45"/>
        <w:jc w:val="both"/>
        <w:rPr>
          <w:rFonts w:ascii="Arial" w:hAnsi="Arial" w:cs="Arial"/>
          <w:iCs/>
          <w:lang w:val="en-GB"/>
        </w:rPr>
      </w:pPr>
      <w:r w:rsidRPr="00AD6517">
        <w:rPr>
          <w:rFonts w:ascii="Arial" w:hAnsi="Arial" w:cs="Arial"/>
          <w:szCs w:val="24"/>
        </w:rPr>
        <w:lastRenderedPageBreak/>
        <w:t xml:space="preserve">Outside these hours, practitioners and members of the public with </w:t>
      </w:r>
      <w:proofErr w:type="gramStart"/>
      <w:r w:rsidRPr="00AD6517">
        <w:rPr>
          <w:rFonts w:ascii="Arial" w:hAnsi="Arial" w:cs="Arial"/>
          <w:szCs w:val="24"/>
        </w:rPr>
        <w:t>an urgent</w:t>
      </w:r>
      <w:proofErr w:type="gramEnd"/>
      <w:r w:rsidRPr="00AD6517">
        <w:rPr>
          <w:rFonts w:ascii="Arial" w:hAnsi="Arial" w:cs="Arial"/>
          <w:szCs w:val="24"/>
        </w:rPr>
        <w:t xml:space="preserve"> concern can call the hospital switchboard (01534 442000) and request to speak to the </w:t>
      </w:r>
      <w:proofErr w:type="gramStart"/>
      <w:r w:rsidRPr="00AD6517">
        <w:rPr>
          <w:rFonts w:ascii="Arial" w:hAnsi="Arial" w:cs="Arial"/>
          <w:szCs w:val="24"/>
        </w:rPr>
        <w:t>out of hours</w:t>
      </w:r>
      <w:proofErr w:type="gramEnd"/>
      <w:r w:rsidRPr="00AD6517">
        <w:rPr>
          <w:rFonts w:ascii="Arial" w:hAnsi="Arial" w:cs="Arial"/>
          <w:szCs w:val="24"/>
        </w:rPr>
        <w:t xml:space="preserve"> Children’s Social Care Manager. Alternatively, if there is concern for an immediate risk to a child</w:t>
      </w:r>
      <w:r w:rsidR="005732C6">
        <w:rPr>
          <w:rFonts w:ascii="Arial" w:hAnsi="Arial" w:cs="Arial"/>
          <w:szCs w:val="24"/>
        </w:rPr>
        <w:t>,</w:t>
      </w:r>
      <w:r w:rsidRPr="00AD6517">
        <w:rPr>
          <w:rFonts w:ascii="Arial" w:hAnsi="Arial" w:cs="Arial"/>
          <w:szCs w:val="24"/>
        </w:rPr>
        <w:t xml:space="preserve"> the Police should be contacted (01534 612612 or 999). </w:t>
      </w:r>
    </w:p>
    <w:p w14:paraId="098B5280" w14:textId="77777777" w:rsidR="006A0FEB" w:rsidRPr="00A9451F" w:rsidRDefault="006A0FEB" w:rsidP="00A9451F">
      <w:pPr>
        <w:numPr>
          <w:ilvl w:val="12"/>
          <w:numId w:val="0"/>
        </w:numPr>
        <w:spacing w:line="360" w:lineRule="auto"/>
        <w:rPr>
          <w:rFonts w:ascii="Arial" w:hAnsi="Arial" w:cs="Arial"/>
          <w:iCs/>
          <w:lang w:val="en-GB"/>
        </w:rPr>
      </w:pPr>
    </w:p>
    <w:p w14:paraId="5F4CD6FB" w14:textId="3AD63E61" w:rsidR="007E5DA9" w:rsidRPr="000E53EE" w:rsidRDefault="006D28BE" w:rsidP="00FB5811">
      <w:pPr>
        <w:pStyle w:val="ListParagraph"/>
        <w:numPr>
          <w:ilvl w:val="0"/>
          <w:numId w:val="29"/>
        </w:numPr>
        <w:spacing w:line="360" w:lineRule="auto"/>
        <w:jc w:val="both"/>
        <w:rPr>
          <w:rFonts w:ascii="Arial" w:hAnsi="Arial" w:cs="Arial"/>
          <w:b/>
          <w:sz w:val="24"/>
          <w:szCs w:val="24"/>
        </w:rPr>
      </w:pPr>
      <w:r w:rsidRPr="000E53EE">
        <w:rPr>
          <w:rFonts w:ascii="Arial" w:hAnsi="Arial" w:cs="Arial"/>
          <w:b/>
          <w:sz w:val="24"/>
          <w:szCs w:val="24"/>
        </w:rPr>
        <w:t>Scope</w:t>
      </w:r>
    </w:p>
    <w:p w14:paraId="5E48B1B1" w14:textId="77777777" w:rsidR="006F3020" w:rsidRDefault="00E55AA1" w:rsidP="0020683F">
      <w:pPr>
        <w:spacing w:line="360" w:lineRule="auto"/>
        <w:rPr>
          <w:rFonts w:ascii="Arial" w:hAnsi="Arial" w:cs="Arial"/>
          <w:bCs/>
        </w:rPr>
      </w:pPr>
      <w:r>
        <w:rPr>
          <w:rFonts w:ascii="Arial" w:hAnsi="Arial" w:cs="Arial"/>
          <w:bCs/>
        </w:rPr>
        <w:t>This Standard operating Procedure describe</w:t>
      </w:r>
      <w:r w:rsidR="002F0C1D">
        <w:rPr>
          <w:rFonts w:ascii="Arial" w:hAnsi="Arial" w:cs="Arial"/>
          <w:bCs/>
        </w:rPr>
        <w:t>s</w:t>
      </w:r>
      <w:r>
        <w:rPr>
          <w:rFonts w:ascii="Arial" w:hAnsi="Arial" w:cs="Arial"/>
          <w:bCs/>
        </w:rPr>
        <w:t xml:space="preserve"> the processes and procedures of the</w:t>
      </w:r>
      <w:r w:rsidR="00D62158">
        <w:rPr>
          <w:rFonts w:ascii="Arial" w:hAnsi="Arial" w:cs="Arial"/>
          <w:bCs/>
        </w:rPr>
        <w:t xml:space="preserve"> Children </w:t>
      </w:r>
      <w:r w:rsidR="00961BD4">
        <w:rPr>
          <w:rFonts w:ascii="Arial" w:hAnsi="Arial" w:cs="Arial"/>
          <w:bCs/>
        </w:rPr>
        <w:t>and</w:t>
      </w:r>
      <w:r w:rsidR="00D62158">
        <w:rPr>
          <w:rFonts w:ascii="Arial" w:hAnsi="Arial" w:cs="Arial"/>
          <w:bCs/>
        </w:rPr>
        <w:t xml:space="preserve"> Families Hub</w:t>
      </w:r>
      <w:r>
        <w:rPr>
          <w:rFonts w:ascii="Arial" w:hAnsi="Arial" w:cs="Arial"/>
          <w:bCs/>
        </w:rPr>
        <w:t xml:space="preserve"> Front Door Tea</w:t>
      </w:r>
      <w:r w:rsidR="005B3210">
        <w:rPr>
          <w:rFonts w:ascii="Arial" w:hAnsi="Arial" w:cs="Arial"/>
          <w:bCs/>
        </w:rPr>
        <w:t>m</w:t>
      </w:r>
      <w:r>
        <w:rPr>
          <w:rFonts w:ascii="Arial" w:hAnsi="Arial" w:cs="Arial"/>
          <w:bCs/>
        </w:rPr>
        <w:t xml:space="preserve"> </w:t>
      </w:r>
      <w:r w:rsidR="00E35D0B">
        <w:rPr>
          <w:rFonts w:ascii="Arial" w:hAnsi="Arial" w:cs="Arial"/>
          <w:bCs/>
        </w:rPr>
        <w:t>and the Multi-Agency</w:t>
      </w:r>
      <w:r w:rsidR="00D70DCC">
        <w:rPr>
          <w:rFonts w:ascii="Arial" w:hAnsi="Arial" w:cs="Arial"/>
          <w:bCs/>
        </w:rPr>
        <w:t xml:space="preserve"> Safeguarding Hub</w:t>
      </w:r>
      <w:r w:rsidR="0053418A">
        <w:rPr>
          <w:rFonts w:ascii="Arial" w:hAnsi="Arial" w:cs="Arial"/>
          <w:bCs/>
        </w:rPr>
        <w:t>.</w:t>
      </w:r>
      <w:r w:rsidR="00D62158">
        <w:rPr>
          <w:rFonts w:ascii="Arial" w:hAnsi="Arial" w:cs="Arial"/>
          <w:bCs/>
        </w:rPr>
        <w:t xml:space="preserve"> </w:t>
      </w:r>
      <w:r w:rsidR="0053418A">
        <w:rPr>
          <w:rFonts w:ascii="Arial" w:hAnsi="Arial" w:cs="Arial"/>
          <w:bCs/>
        </w:rPr>
        <w:t>T</w:t>
      </w:r>
      <w:r w:rsidR="00EE6C2C">
        <w:rPr>
          <w:rFonts w:ascii="Arial" w:hAnsi="Arial" w:cs="Arial"/>
          <w:bCs/>
        </w:rPr>
        <w:t xml:space="preserve">his document applies to all staff employed by the </w:t>
      </w:r>
      <w:r w:rsidR="00D17A16">
        <w:rPr>
          <w:rFonts w:ascii="Arial" w:hAnsi="Arial" w:cs="Arial"/>
          <w:bCs/>
        </w:rPr>
        <w:t>Government of Jersey or contracted to provide service for</w:t>
      </w:r>
      <w:r w:rsidR="003E73E8">
        <w:rPr>
          <w:rFonts w:ascii="Arial" w:hAnsi="Arial" w:cs="Arial"/>
          <w:bCs/>
        </w:rPr>
        <w:t xml:space="preserve"> the Government of Jersey (including those </w:t>
      </w:r>
      <w:r w:rsidR="00C94F25">
        <w:rPr>
          <w:rFonts w:ascii="Arial" w:hAnsi="Arial" w:cs="Arial"/>
          <w:bCs/>
        </w:rPr>
        <w:t xml:space="preserve">employed </w:t>
      </w:r>
      <w:r w:rsidR="003E73E8">
        <w:rPr>
          <w:rFonts w:ascii="Arial" w:hAnsi="Arial" w:cs="Arial"/>
          <w:bCs/>
        </w:rPr>
        <w:t xml:space="preserve">on an agency basis) working within the Children </w:t>
      </w:r>
      <w:r w:rsidR="00961BD4">
        <w:rPr>
          <w:rFonts w:ascii="Arial" w:hAnsi="Arial" w:cs="Arial"/>
          <w:bCs/>
        </w:rPr>
        <w:t>and</w:t>
      </w:r>
      <w:r w:rsidR="003E73E8">
        <w:rPr>
          <w:rFonts w:ascii="Arial" w:hAnsi="Arial" w:cs="Arial"/>
          <w:bCs/>
        </w:rPr>
        <w:t xml:space="preserve"> Families Hub Front Door </w:t>
      </w:r>
      <w:r w:rsidR="005B3210">
        <w:rPr>
          <w:rFonts w:ascii="Arial" w:hAnsi="Arial" w:cs="Arial"/>
          <w:bCs/>
        </w:rPr>
        <w:t>Team</w:t>
      </w:r>
      <w:r w:rsidR="00D70DCC">
        <w:rPr>
          <w:rFonts w:ascii="Arial" w:hAnsi="Arial" w:cs="Arial"/>
          <w:bCs/>
        </w:rPr>
        <w:t xml:space="preserve"> and the Multi-Agency Safeguarding Hub</w:t>
      </w:r>
      <w:r>
        <w:rPr>
          <w:rFonts w:ascii="Arial" w:hAnsi="Arial" w:cs="Arial"/>
          <w:bCs/>
        </w:rPr>
        <w:t>.</w:t>
      </w:r>
    </w:p>
    <w:p w14:paraId="12BEBFFA" w14:textId="77777777" w:rsidR="006F3020" w:rsidRDefault="006F3020">
      <w:pPr>
        <w:overflowPunct/>
        <w:autoSpaceDE/>
        <w:autoSpaceDN/>
        <w:adjustRightInd/>
        <w:rPr>
          <w:rFonts w:ascii="Arial" w:hAnsi="Arial" w:cs="Arial"/>
          <w:bCs/>
        </w:rPr>
      </w:pPr>
      <w:r>
        <w:rPr>
          <w:rFonts w:ascii="Arial" w:hAnsi="Arial" w:cs="Arial"/>
          <w:bCs/>
        </w:rPr>
        <w:br w:type="page"/>
      </w:r>
    </w:p>
    <w:p w14:paraId="2094E86C" w14:textId="4C721C5F" w:rsidR="00961BD4" w:rsidRPr="00304FBA" w:rsidRDefault="000C3C82" w:rsidP="00FB5811">
      <w:pPr>
        <w:pStyle w:val="ListParagraph"/>
        <w:numPr>
          <w:ilvl w:val="0"/>
          <w:numId w:val="29"/>
        </w:numPr>
        <w:spacing w:line="360" w:lineRule="auto"/>
        <w:rPr>
          <w:rFonts w:ascii="Arial" w:hAnsi="Arial" w:cs="Arial"/>
          <w:b/>
        </w:rPr>
      </w:pPr>
      <w:r w:rsidRPr="00304FBA">
        <w:rPr>
          <w:rFonts w:ascii="Arial" w:hAnsi="Arial" w:cs="Arial"/>
          <w:b/>
          <w:sz w:val="24"/>
          <w:szCs w:val="24"/>
        </w:rPr>
        <w:lastRenderedPageBreak/>
        <w:t xml:space="preserve">An overview of </w:t>
      </w:r>
      <w:r w:rsidR="00304FBA" w:rsidRPr="00304FBA">
        <w:rPr>
          <w:rFonts w:ascii="Arial" w:hAnsi="Arial" w:cs="Arial"/>
          <w:b/>
          <w:sz w:val="24"/>
          <w:szCs w:val="24"/>
        </w:rPr>
        <w:t>response to an enquiry</w:t>
      </w:r>
    </w:p>
    <w:p w14:paraId="412F005B" w14:textId="2282F264" w:rsidR="00AF32E8" w:rsidRDefault="00D90DB3" w:rsidP="0020683F">
      <w:pPr>
        <w:spacing w:line="360" w:lineRule="auto"/>
        <w:rPr>
          <w:rFonts w:ascii="Arial" w:hAnsi="Arial" w:cs="Arial"/>
          <w:bCs/>
        </w:rPr>
      </w:pPr>
      <w:r>
        <w:object w:dxaOrig="8536" w:dyaOrig="11325" w14:anchorId="52C80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698.25pt" o:ole="">
            <v:imagedata r:id="rId17" o:title=""/>
          </v:shape>
          <o:OLEObject Type="Embed" ProgID="Visio.Drawing.15" ShapeID="_x0000_i1025" DrawAspect="Content" ObjectID="_1813064152" r:id="rId18"/>
        </w:object>
      </w:r>
    </w:p>
    <w:p w14:paraId="432D697E" w14:textId="3DF0038E" w:rsidR="00AF32E8" w:rsidRDefault="00AF32E8" w:rsidP="0020683F">
      <w:pPr>
        <w:spacing w:line="360" w:lineRule="auto"/>
        <w:rPr>
          <w:rFonts w:ascii="Arial" w:hAnsi="Arial" w:cs="Arial"/>
          <w:bCs/>
        </w:rPr>
      </w:pPr>
    </w:p>
    <w:p w14:paraId="51DAB2B1" w14:textId="1303ACB9" w:rsidR="006669E3" w:rsidRDefault="00E41E50" w:rsidP="0020683F">
      <w:pPr>
        <w:spacing w:line="360" w:lineRule="auto"/>
        <w:ind w:left="720" w:firstLine="1440"/>
        <w:rPr>
          <w:rFonts w:ascii="Arial" w:hAnsi="Arial" w:cs="Arial"/>
          <w:b/>
          <w:sz w:val="18"/>
          <w:szCs w:val="18"/>
        </w:rPr>
      </w:pPr>
      <w:r w:rsidRPr="00B71AB9">
        <w:rPr>
          <w:rFonts w:ascii="Arial" w:hAnsi="Arial" w:cs="Arial"/>
          <w:b/>
          <w:sz w:val="18"/>
          <w:szCs w:val="18"/>
        </w:rPr>
        <w:lastRenderedPageBreak/>
        <w:t xml:space="preserve">                                                        </w:t>
      </w:r>
    </w:p>
    <w:p w14:paraId="7A206A36" w14:textId="481BDA46" w:rsidR="0006127B" w:rsidRPr="0006127B" w:rsidRDefault="0006127B" w:rsidP="0006127B">
      <w:pPr>
        <w:numPr>
          <w:ilvl w:val="0"/>
          <w:numId w:val="29"/>
        </w:numPr>
        <w:spacing w:line="360" w:lineRule="auto"/>
        <w:jc w:val="both"/>
        <w:rPr>
          <w:rFonts w:ascii="Arial" w:hAnsi="Arial" w:cs="Arial"/>
          <w:b/>
          <w:bCs/>
          <w:lang w:val="en-GB"/>
        </w:rPr>
      </w:pPr>
      <w:r>
        <w:rPr>
          <w:rFonts w:ascii="Arial" w:hAnsi="Arial" w:cs="Arial"/>
          <w:b/>
          <w:bCs/>
          <w:lang w:val="en-GB"/>
        </w:rPr>
        <w:t>R</w:t>
      </w:r>
      <w:r w:rsidR="008624F0">
        <w:rPr>
          <w:rFonts w:ascii="Arial" w:hAnsi="Arial" w:cs="Arial"/>
          <w:b/>
          <w:bCs/>
          <w:lang w:val="en-GB"/>
        </w:rPr>
        <w:t>esponse</w:t>
      </w:r>
      <w:r>
        <w:rPr>
          <w:rFonts w:ascii="Arial" w:hAnsi="Arial" w:cs="Arial"/>
          <w:b/>
          <w:bCs/>
          <w:lang w:val="en-GB"/>
        </w:rPr>
        <w:t xml:space="preserve"> to an initial enquiry</w:t>
      </w:r>
    </w:p>
    <w:p w14:paraId="63FCE208" w14:textId="77777777" w:rsidR="002D67B1" w:rsidRPr="0056235F" w:rsidRDefault="002D67B1" w:rsidP="002D67B1">
      <w:pPr>
        <w:spacing w:line="360" w:lineRule="auto"/>
        <w:ind w:left="720"/>
        <w:jc w:val="both"/>
        <w:rPr>
          <w:rFonts w:ascii="Arial" w:hAnsi="Arial" w:cs="Arial"/>
          <w:b/>
          <w:bCs/>
          <w:lang w:val="en-GB"/>
        </w:rPr>
      </w:pPr>
    </w:p>
    <w:p w14:paraId="31599BDD" w14:textId="1E069205" w:rsidR="00D11E9F" w:rsidRDefault="004F645D" w:rsidP="004F645D">
      <w:pPr>
        <w:spacing w:line="360" w:lineRule="auto"/>
        <w:ind w:firstLine="360"/>
        <w:jc w:val="both"/>
        <w:rPr>
          <w:rFonts w:ascii="Arial" w:hAnsi="Arial" w:cs="Arial"/>
          <w:b/>
          <w:i/>
          <w:iCs/>
          <w:lang w:val="en-GB"/>
        </w:rPr>
      </w:pPr>
      <w:r>
        <w:rPr>
          <w:rFonts w:ascii="Arial" w:hAnsi="Arial" w:cs="Arial"/>
          <w:b/>
          <w:i/>
          <w:iCs/>
          <w:lang w:val="en-GB"/>
        </w:rPr>
        <w:t>4</w:t>
      </w:r>
      <w:r w:rsidR="00236C13" w:rsidRPr="00696F85">
        <w:rPr>
          <w:rFonts w:ascii="Arial" w:hAnsi="Arial" w:cs="Arial"/>
          <w:b/>
          <w:i/>
          <w:iCs/>
          <w:lang w:val="en-GB"/>
        </w:rPr>
        <w:t>.</w:t>
      </w:r>
      <w:r w:rsidR="0052100E" w:rsidRPr="00696F85">
        <w:rPr>
          <w:rFonts w:ascii="Arial" w:hAnsi="Arial" w:cs="Arial"/>
          <w:b/>
          <w:i/>
          <w:iCs/>
          <w:lang w:val="en-GB"/>
        </w:rPr>
        <w:t>1</w:t>
      </w:r>
      <w:r w:rsidR="00616367" w:rsidRPr="00696F85">
        <w:rPr>
          <w:rFonts w:ascii="Arial" w:hAnsi="Arial" w:cs="Arial"/>
          <w:b/>
          <w:i/>
          <w:iCs/>
          <w:lang w:val="en-GB"/>
        </w:rPr>
        <w:t xml:space="preserve"> Ch</w:t>
      </w:r>
      <w:r w:rsidR="00275058" w:rsidRPr="00696F85">
        <w:rPr>
          <w:rFonts w:ascii="Arial" w:hAnsi="Arial" w:cs="Arial"/>
          <w:b/>
          <w:i/>
          <w:iCs/>
          <w:lang w:val="en-GB"/>
        </w:rPr>
        <w:t>ildren &amp; Families Hub Initial Enquiry</w:t>
      </w:r>
    </w:p>
    <w:p w14:paraId="1AAC7F3C" w14:textId="77777777" w:rsidR="00AF63AA" w:rsidRPr="00696F85" w:rsidRDefault="00AF63AA" w:rsidP="004F645D">
      <w:pPr>
        <w:spacing w:line="360" w:lineRule="auto"/>
        <w:ind w:firstLine="360"/>
        <w:jc w:val="both"/>
        <w:rPr>
          <w:rFonts w:ascii="Arial" w:hAnsi="Arial" w:cs="Arial"/>
          <w:b/>
          <w:i/>
          <w:iCs/>
          <w:lang w:val="en-GB"/>
        </w:rPr>
      </w:pPr>
    </w:p>
    <w:p w14:paraId="6146C66C" w14:textId="26B43166" w:rsidR="007D4810" w:rsidRDefault="0069656B" w:rsidP="00624B6B">
      <w:pPr>
        <w:spacing w:line="360" w:lineRule="auto"/>
        <w:ind w:left="360"/>
        <w:jc w:val="both"/>
        <w:rPr>
          <w:rFonts w:ascii="Arial" w:hAnsi="Arial" w:cs="Arial"/>
          <w:bCs/>
          <w:lang w:val="en-GB"/>
        </w:rPr>
      </w:pPr>
      <w:r>
        <w:rPr>
          <w:rFonts w:ascii="Arial" w:hAnsi="Arial" w:cs="Arial"/>
          <w:bCs/>
          <w:lang w:val="en-GB"/>
        </w:rPr>
        <w:t>The C</w:t>
      </w:r>
      <w:r w:rsidR="003F3E39">
        <w:rPr>
          <w:rFonts w:ascii="Arial" w:hAnsi="Arial" w:cs="Arial"/>
          <w:bCs/>
          <w:lang w:val="en-GB"/>
        </w:rPr>
        <w:t xml:space="preserve">hildren </w:t>
      </w:r>
      <w:r>
        <w:rPr>
          <w:rFonts w:ascii="Arial" w:hAnsi="Arial" w:cs="Arial"/>
          <w:bCs/>
          <w:lang w:val="en-GB"/>
        </w:rPr>
        <w:t>&amp;</w:t>
      </w:r>
      <w:r w:rsidR="003F3E39">
        <w:rPr>
          <w:rFonts w:ascii="Arial" w:hAnsi="Arial" w:cs="Arial"/>
          <w:bCs/>
          <w:lang w:val="en-GB"/>
        </w:rPr>
        <w:t xml:space="preserve"> </w:t>
      </w:r>
      <w:r>
        <w:rPr>
          <w:rFonts w:ascii="Arial" w:hAnsi="Arial" w:cs="Arial"/>
          <w:bCs/>
          <w:lang w:val="en-GB"/>
        </w:rPr>
        <w:t>F</w:t>
      </w:r>
      <w:r w:rsidR="003F3E39">
        <w:rPr>
          <w:rFonts w:ascii="Arial" w:hAnsi="Arial" w:cs="Arial"/>
          <w:bCs/>
          <w:lang w:val="en-GB"/>
        </w:rPr>
        <w:t>amilies</w:t>
      </w:r>
      <w:r>
        <w:rPr>
          <w:rFonts w:ascii="Arial" w:hAnsi="Arial" w:cs="Arial"/>
          <w:bCs/>
          <w:lang w:val="en-GB"/>
        </w:rPr>
        <w:t xml:space="preserve"> Hub </w:t>
      </w:r>
      <w:r w:rsidR="006B573D">
        <w:rPr>
          <w:rFonts w:ascii="Arial" w:hAnsi="Arial" w:cs="Arial"/>
          <w:bCs/>
          <w:lang w:val="en-GB"/>
        </w:rPr>
        <w:t>R</w:t>
      </w:r>
      <w:r>
        <w:rPr>
          <w:rFonts w:ascii="Arial" w:hAnsi="Arial" w:cs="Arial"/>
          <w:bCs/>
          <w:lang w:val="en-GB"/>
        </w:rPr>
        <w:t>esponder</w:t>
      </w:r>
      <w:r w:rsidR="006B182D">
        <w:rPr>
          <w:rFonts w:ascii="Arial" w:hAnsi="Arial" w:cs="Arial"/>
          <w:bCs/>
          <w:lang w:val="en-GB"/>
        </w:rPr>
        <w:t xml:space="preserve"> receives all initial enquiries including phone calls, emails</w:t>
      </w:r>
      <w:r w:rsidR="00A73E2F">
        <w:rPr>
          <w:rFonts w:ascii="Arial" w:hAnsi="Arial" w:cs="Arial"/>
          <w:bCs/>
          <w:lang w:val="en-GB"/>
        </w:rPr>
        <w:t>,</w:t>
      </w:r>
      <w:r w:rsidR="006B182D">
        <w:rPr>
          <w:rFonts w:ascii="Arial" w:hAnsi="Arial" w:cs="Arial"/>
          <w:bCs/>
          <w:lang w:val="en-GB"/>
        </w:rPr>
        <w:t xml:space="preserve"> </w:t>
      </w:r>
      <w:r w:rsidR="007D4810">
        <w:rPr>
          <w:rFonts w:ascii="Arial" w:hAnsi="Arial" w:cs="Arial"/>
          <w:bCs/>
          <w:lang w:val="en-GB"/>
        </w:rPr>
        <w:t xml:space="preserve">online </w:t>
      </w:r>
      <w:r w:rsidR="004B1F76">
        <w:rPr>
          <w:rFonts w:ascii="Arial" w:hAnsi="Arial" w:cs="Arial"/>
          <w:bCs/>
          <w:lang w:val="en-GB"/>
        </w:rPr>
        <w:t xml:space="preserve">request for support </w:t>
      </w:r>
      <w:r w:rsidR="007D4810">
        <w:rPr>
          <w:rFonts w:ascii="Arial" w:hAnsi="Arial" w:cs="Arial"/>
          <w:bCs/>
          <w:lang w:val="en-GB"/>
        </w:rPr>
        <w:t>form</w:t>
      </w:r>
      <w:r w:rsidR="004B1F76">
        <w:rPr>
          <w:rFonts w:ascii="Arial" w:hAnsi="Arial" w:cs="Arial"/>
          <w:bCs/>
          <w:lang w:val="en-GB"/>
        </w:rPr>
        <w:t>s submitted through the Mosaic portal</w:t>
      </w:r>
      <w:r w:rsidR="00A627A5">
        <w:rPr>
          <w:rFonts w:ascii="Arial" w:hAnsi="Arial" w:cs="Arial"/>
          <w:bCs/>
          <w:lang w:val="en-GB"/>
        </w:rPr>
        <w:t xml:space="preserve"> </w:t>
      </w:r>
      <w:r w:rsidR="00A73E2F">
        <w:rPr>
          <w:rFonts w:ascii="Arial" w:hAnsi="Arial" w:cs="Arial"/>
          <w:bCs/>
          <w:lang w:val="en-GB"/>
        </w:rPr>
        <w:t>and</w:t>
      </w:r>
      <w:r w:rsidR="00866AC9">
        <w:rPr>
          <w:rFonts w:ascii="Arial" w:hAnsi="Arial" w:cs="Arial"/>
          <w:bCs/>
          <w:lang w:val="en-GB"/>
        </w:rPr>
        <w:t xml:space="preserve"> notifications from States of Jersey Police</w:t>
      </w:r>
      <w:r w:rsidR="007D4810">
        <w:rPr>
          <w:rFonts w:ascii="Arial" w:hAnsi="Arial" w:cs="Arial"/>
          <w:bCs/>
          <w:lang w:val="en-GB"/>
        </w:rPr>
        <w:t>.</w:t>
      </w:r>
    </w:p>
    <w:p w14:paraId="634B3536" w14:textId="77777777" w:rsidR="00624B6B" w:rsidRPr="007E7541" w:rsidRDefault="00624B6B" w:rsidP="00624B6B">
      <w:pPr>
        <w:spacing w:line="360" w:lineRule="auto"/>
        <w:ind w:left="360"/>
        <w:jc w:val="both"/>
        <w:rPr>
          <w:rFonts w:ascii="Arial" w:hAnsi="Arial" w:cs="Arial"/>
          <w:bCs/>
          <w:lang w:val="en-GB"/>
        </w:rPr>
      </w:pPr>
    </w:p>
    <w:p w14:paraId="156988B0" w14:textId="74B9C991" w:rsidR="00EC637E" w:rsidRDefault="007D4810" w:rsidP="00624B6B">
      <w:pPr>
        <w:spacing w:line="360" w:lineRule="auto"/>
        <w:ind w:left="360"/>
        <w:jc w:val="both"/>
        <w:rPr>
          <w:rFonts w:ascii="Arial" w:hAnsi="Arial" w:cs="Arial"/>
          <w:bCs/>
          <w:lang w:val="en-GB"/>
        </w:rPr>
      </w:pPr>
      <w:r>
        <w:rPr>
          <w:rFonts w:ascii="Arial" w:hAnsi="Arial" w:cs="Arial"/>
          <w:bCs/>
          <w:lang w:val="en-GB"/>
        </w:rPr>
        <w:t>For telephone ca</w:t>
      </w:r>
      <w:r w:rsidR="00A40D4F">
        <w:rPr>
          <w:rFonts w:ascii="Arial" w:hAnsi="Arial" w:cs="Arial"/>
          <w:bCs/>
          <w:lang w:val="en-GB"/>
        </w:rPr>
        <w:t>ll</w:t>
      </w:r>
      <w:r>
        <w:rPr>
          <w:rFonts w:ascii="Arial" w:hAnsi="Arial" w:cs="Arial"/>
          <w:bCs/>
          <w:lang w:val="en-GB"/>
        </w:rPr>
        <w:t>s, the Hub Responder gathers information to inform the response required</w:t>
      </w:r>
      <w:r w:rsidR="0056654D">
        <w:rPr>
          <w:rFonts w:ascii="Arial" w:hAnsi="Arial" w:cs="Arial"/>
          <w:bCs/>
          <w:lang w:val="en-GB"/>
        </w:rPr>
        <w:t>.</w:t>
      </w:r>
    </w:p>
    <w:p w14:paraId="772BF498" w14:textId="69D7EA92" w:rsidR="004A31AD" w:rsidRDefault="007E7541" w:rsidP="00624B6B">
      <w:pPr>
        <w:spacing w:line="360" w:lineRule="auto"/>
        <w:ind w:left="360"/>
        <w:jc w:val="both"/>
        <w:rPr>
          <w:rFonts w:ascii="Arial" w:hAnsi="Arial" w:cs="Arial"/>
          <w:bCs/>
          <w:lang w:val="en-GB"/>
        </w:rPr>
      </w:pPr>
      <w:r>
        <w:rPr>
          <w:rFonts w:ascii="Arial" w:hAnsi="Arial" w:cs="Arial"/>
          <w:bCs/>
          <w:lang w:val="en-GB"/>
        </w:rPr>
        <w:t xml:space="preserve">For </w:t>
      </w:r>
      <w:r w:rsidR="004A31AD">
        <w:rPr>
          <w:rFonts w:ascii="Arial" w:hAnsi="Arial" w:cs="Arial"/>
          <w:bCs/>
          <w:lang w:val="en-GB"/>
        </w:rPr>
        <w:t>request</w:t>
      </w:r>
      <w:r>
        <w:rPr>
          <w:rFonts w:ascii="Arial" w:hAnsi="Arial" w:cs="Arial"/>
          <w:bCs/>
          <w:lang w:val="en-GB"/>
        </w:rPr>
        <w:t>s</w:t>
      </w:r>
      <w:r w:rsidR="004A31AD">
        <w:rPr>
          <w:rFonts w:ascii="Arial" w:hAnsi="Arial" w:cs="Arial"/>
          <w:bCs/>
          <w:lang w:val="en-GB"/>
        </w:rPr>
        <w:t xml:space="preserve"> for a </w:t>
      </w:r>
      <w:r w:rsidR="00B46DED">
        <w:rPr>
          <w:rFonts w:ascii="Arial" w:hAnsi="Arial" w:cs="Arial"/>
          <w:bCs/>
          <w:lang w:val="en-GB"/>
        </w:rPr>
        <w:t>p</w:t>
      </w:r>
      <w:r w:rsidR="004A31AD">
        <w:rPr>
          <w:rFonts w:ascii="Arial" w:hAnsi="Arial" w:cs="Arial"/>
          <w:bCs/>
          <w:lang w:val="en-GB"/>
        </w:rPr>
        <w:t xml:space="preserve">arent </w:t>
      </w:r>
      <w:r w:rsidR="00B46DED">
        <w:rPr>
          <w:rFonts w:ascii="Arial" w:hAnsi="Arial" w:cs="Arial"/>
          <w:bCs/>
          <w:lang w:val="en-GB"/>
        </w:rPr>
        <w:t>p</w:t>
      </w:r>
      <w:r w:rsidR="004A31AD">
        <w:rPr>
          <w:rFonts w:ascii="Arial" w:hAnsi="Arial" w:cs="Arial"/>
          <w:bCs/>
          <w:lang w:val="en-GB"/>
        </w:rPr>
        <w:t>rogramme or</w:t>
      </w:r>
      <w:r w:rsidR="00DF7C4B">
        <w:rPr>
          <w:rFonts w:ascii="Arial" w:hAnsi="Arial" w:cs="Arial"/>
          <w:bCs/>
          <w:lang w:val="en-GB"/>
        </w:rPr>
        <w:t xml:space="preserve"> targeted </w:t>
      </w:r>
      <w:r w:rsidR="00B46DED">
        <w:rPr>
          <w:rFonts w:ascii="Arial" w:hAnsi="Arial" w:cs="Arial"/>
          <w:bCs/>
          <w:lang w:val="en-GB"/>
        </w:rPr>
        <w:t>s</w:t>
      </w:r>
      <w:r w:rsidR="004A31AD">
        <w:rPr>
          <w:rFonts w:ascii="Arial" w:hAnsi="Arial" w:cs="Arial"/>
          <w:bCs/>
          <w:lang w:val="en-GB"/>
        </w:rPr>
        <w:t xml:space="preserve">hort </w:t>
      </w:r>
      <w:r w:rsidR="00B46DED">
        <w:rPr>
          <w:rFonts w:ascii="Arial" w:hAnsi="Arial" w:cs="Arial"/>
          <w:bCs/>
          <w:lang w:val="en-GB"/>
        </w:rPr>
        <w:t>b</w:t>
      </w:r>
      <w:r w:rsidR="004A31AD">
        <w:rPr>
          <w:rFonts w:ascii="Arial" w:hAnsi="Arial" w:cs="Arial"/>
          <w:bCs/>
          <w:lang w:val="en-GB"/>
        </w:rPr>
        <w:t>reak provision</w:t>
      </w:r>
      <w:r w:rsidR="00D26A8A">
        <w:rPr>
          <w:rFonts w:ascii="Arial" w:hAnsi="Arial" w:cs="Arial"/>
          <w:bCs/>
          <w:lang w:val="en-GB"/>
        </w:rPr>
        <w:t>, the Hub Responder process</w:t>
      </w:r>
      <w:r w:rsidR="00DF7C4B">
        <w:rPr>
          <w:rFonts w:ascii="Arial" w:hAnsi="Arial" w:cs="Arial"/>
          <w:bCs/>
          <w:lang w:val="en-GB"/>
        </w:rPr>
        <w:t>es</w:t>
      </w:r>
      <w:r w:rsidR="00D26A8A">
        <w:rPr>
          <w:rFonts w:ascii="Arial" w:hAnsi="Arial" w:cs="Arial"/>
          <w:bCs/>
          <w:lang w:val="en-GB"/>
        </w:rPr>
        <w:t xml:space="preserve"> the request.</w:t>
      </w:r>
    </w:p>
    <w:p w14:paraId="5753C412" w14:textId="77777777" w:rsidR="00624B6B" w:rsidRDefault="00624B6B" w:rsidP="00624B6B">
      <w:pPr>
        <w:spacing w:line="360" w:lineRule="auto"/>
        <w:ind w:left="360"/>
        <w:jc w:val="both"/>
        <w:rPr>
          <w:rFonts w:ascii="Arial" w:hAnsi="Arial" w:cs="Arial"/>
          <w:bCs/>
          <w:lang w:val="en-GB"/>
        </w:rPr>
      </w:pPr>
    </w:p>
    <w:p w14:paraId="69F71672" w14:textId="038D205A" w:rsidR="007F5C85" w:rsidRDefault="00D56765" w:rsidP="00624B6B">
      <w:pPr>
        <w:spacing w:line="360" w:lineRule="auto"/>
        <w:ind w:left="360"/>
        <w:jc w:val="both"/>
        <w:rPr>
          <w:rFonts w:ascii="Arial" w:hAnsi="Arial" w:cs="Arial"/>
          <w:bCs/>
          <w:lang w:val="en-GB"/>
        </w:rPr>
      </w:pPr>
      <w:r>
        <w:rPr>
          <w:rFonts w:ascii="Arial" w:hAnsi="Arial" w:cs="Arial"/>
          <w:bCs/>
          <w:lang w:val="en-GB"/>
        </w:rPr>
        <w:t xml:space="preserve">For </w:t>
      </w:r>
      <w:r w:rsidR="007F5C85">
        <w:rPr>
          <w:rFonts w:ascii="Arial" w:hAnsi="Arial" w:cs="Arial"/>
          <w:bCs/>
          <w:lang w:val="en-GB"/>
        </w:rPr>
        <w:t>request</w:t>
      </w:r>
      <w:r>
        <w:rPr>
          <w:rFonts w:ascii="Arial" w:hAnsi="Arial" w:cs="Arial"/>
          <w:bCs/>
          <w:lang w:val="en-GB"/>
        </w:rPr>
        <w:t>s</w:t>
      </w:r>
      <w:r w:rsidR="007F5C85">
        <w:rPr>
          <w:rFonts w:ascii="Arial" w:hAnsi="Arial" w:cs="Arial"/>
          <w:bCs/>
          <w:lang w:val="en-GB"/>
        </w:rPr>
        <w:t xml:space="preserve"> for information on service</w:t>
      </w:r>
      <w:r w:rsidR="00645752">
        <w:rPr>
          <w:rFonts w:ascii="Arial" w:hAnsi="Arial" w:cs="Arial"/>
          <w:bCs/>
          <w:lang w:val="en-GB"/>
        </w:rPr>
        <w:t>s</w:t>
      </w:r>
      <w:r w:rsidR="007F5C85">
        <w:rPr>
          <w:rFonts w:ascii="Arial" w:hAnsi="Arial" w:cs="Arial"/>
          <w:bCs/>
          <w:lang w:val="en-GB"/>
        </w:rPr>
        <w:t>, the Hub responder provide</w:t>
      </w:r>
      <w:r w:rsidR="001064B6">
        <w:rPr>
          <w:rFonts w:ascii="Arial" w:hAnsi="Arial" w:cs="Arial"/>
          <w:bCs/>
          <w:lang w:val="en-GB"/>
        </w:rPr>
        <w:t>s</w:t>
      </w:r>
      <w:r w:rsidR="007F5C85">
        <w:rPr>
          <w:rFonts w:ascii="Arial" w:hAnsi="Arial" w:cs="Arial"/>
          <w:bCs/>
          <w:lang w:val="en-GB"/>
        </w:rPr>
        <w:t xml:space="preserve"> signposting</w:t>
      </w:r>
      <w:r w:rsidR="00A21ED3">
        <w:rPr>
          <w:rFonts w:ascii="Arial" w:hAnsi="Arial" w:cs="Arial"/>
          <w:bCs/>
          <w:lang w:val="en-GB"/>
        </w:rPr>
        <w:t xml:space="preserve"> to </w:t>
      </w:r>
      <w:r w:rsidR="00645752">
        <w:rPr>
          <w:rFonts w:ascii="Arial" w:hAnsi="Arial" w:cs="Arial"/>
          <w:bCs/>
          <w:lang w:val="en-GB"/>
        </w:rPr>
        <w:t xml:space="preserve">relevant </w:t>
      </w:r>
      <w:r w:rsidR="00A21ED3">
        <w:rPr>
          <w:rFonts w:ascii="Arial" w:hAnsi="Arial" w:cs="Arial"/>
          <w:bCs/>
          <w:lang w:val="en-GB"/>
        </w:rPr>
        <w:t>sources of su</w:t>
      </w:r>
      <w:r w:rsidR="0062541A">
        <w:rPr>
          <w:rFonts w:ascii="Arial" w:hAnsi="Arial" w:cs="Arial"/>
          <w:bCs/>
          <w:lang w:val="en-GB"/>
        </w:rPr>
        <w:t>pport</w:t>
      </w:r>
      <w:r w:rsidR="007F5C85">
        <w:rPr>
          <w:rFonts w:ascii="Arial" w:hAnsi="Arial" w:cs="Arial"/>
          <w:bCs/>
          <w:lang w:val="en-GB"/>
        </w:rPr>
        <w:t>.</w:t>
      </w:r>
    </w:p>
    <w:p w14:paraId="3CA4EC32" w14:textId="77777777" w:rsidR="00AF63AA" w:rsidRDefault="00AF63AA" w:rsidP="00624B6B">
      <w:pPr>
        <w:spacing w:line="360" w:lineRule="auto"/>
        <w:ind w:left="360"/>
        <w:jc w:val="both"/>
        <w:rPr>
          <w:rFonts w:ascii="Arial" w:hAnsi="Arial" w:cs="Arial"/>
          <w:bCs/>
          <w:lang w:val="en-GB"/>
        </w:rPr>
      </w:pPr>
    </w:p>
    <w:p w14:paraId="33F54A8D" w14:textId="3494631F" w:rsidR="00D32EAF" w:rsidRDefault="00D32EAF" w:rsidP="00624B6B">
      <w:pPr>
        <w:spacing w:line="360" w:lineRule="auto"/>
        <w:ind w:left="360"/>
        <w:jc w:val="both"/>
        <w:rPr>
          <w:rFonts w:ascii="Arial" w:hAnsi="Arial" w:cs="Arial"/>
          <w:bCs/>
          <w:lang w:val="en-GB"/>
        </w:rPr>
      </w:pPr>
      <w:r>
        <w:rPr>
          <w:rFonts w:ascii="Arial" w:hAnsi="Arial" w:cs="Arial"/>
          <w:bCs/>
          <w:lang w:val="en-GB"/>
        </w:rPr>
        <w:t>The Hub Responder can request support from on</w:t>
      </w:r>
      <w:r w:rsidR="00AF63AA">
        <w:rPr>
          <w:rFonts w:ascii="Arial" w:hAnsi="Arial" w:cs="Arial"/>
          <w:bCs/>
          <w:lang w:val="en-GB"/>
        </w:rPr>
        <w:t>e</w:t>
      </w:r>
      <w:r>
        <w:rPr>
          <w:rFonts w:ascii="Arial" w:hAnsi="Arial" w:cs="Arial"/>
          <w:bCs/>
          <w:lang w:val="en-GB"/>
        </w:rPr>
        <w:t xml:space="preserve"> of the Front Door Teams Senior Practitioners at any point when responding to an initial enquiry</w:t>
      </w:r>
    </w:p>
    <w:p w14:paraId="6751E93F" w14:textId="77777777" w:rsidR="00624B6B" w:rsidRDefault="00624B6B" w:rsidP="00624B6B">
      <w:pPr>
        <w:spacing w:line="360" w:lineRule="auto"/>
        <w:ind w:left="360"/>
        <w:jc w:val="both"/>
        <w:rPr>
          <w:rFonts w:ascii="Arial" w:hAnsi="Arial" w:cs="Arial"/>
          <w:bCs/>
          <w:lang w:val="en-GB"/>
        </w:rPr>
      </w:pPr>
    </w:p>
    <w:p w14:paraId="4A5B08BE" w14:textId="31414C85" w:rsidR="007F5C85" w:rsidRDefault="008B3839" w:rsidP="00624B6B">
      <w:pPr>
        <w:spacing w:line="360" w:lineRule="auto"/>
        <w:ind w:left="360"/>
        <w:jc w:val="both"/>
        <w:rPr>
          <w:rFonts w:ascii="Arial" w:hAnsi="Arial" w:cs="Arial"/>
          <w:bCs/>
          <w:lang w:val="en-GB"/>
        </w:rPr>
      </w:pPr>
      <w:r>
        <w:rPr>
          <w:rFonts w:ascii="Arial" w:hAnsi="Arial" w:cs="Arial"/>
          <w:bCs/>
          <w:lang w:val="en-GB"/>
        </w:rPr>
        <w:t>For more complex needs</w:t>
      </w:r>
      <w:r w:rsidR="00624B6B">
        <w:rPr>
          <w:rFonts w:ascii="Arial" w:hAnsi="Arial" w:cs="Arial"/>
          <w:bCs/>
          <w:lang w:val="en-GB"/>
        </w:rPr>
        <w:t xml:space="preserve"> including </w:t>
      </w:r>
      <w:r w:rsidR="00FF24DB">
        <w:rPr>
          <w:rFonts w:ascii="Arial" w:hAnsi="Arial" w:cs="Arial"/>
          <w:bCs/>
          <w:lang w:val="en-GB"/>
        </w:rPr>
        <w:t>all submissions received from practitioners using the online request for support form and notifications from States of Jersey Police</w:t>
      </w:r>
      <w:r>
        <w:rPr>
          <w:rFonts w:ascii="Arial" w:hAnsi="Arial" w:cs="Arial"/>
          <w:bCs/>
          <w:lang w:val="en-GB"/>
        </w:rPr>
        <w:t>, the Hub Responder comp</w:t>
      </w:r>
      <w:r w:rsidR="00132B3E">
        <w:rPr>
          <w:rFonts w:ascii="Arial" w:hAnsi="Arial" w:cs="Arial"/>
          <w:bCs/>
          <w:lang w:val="en-GB"/>
        </w:rPr>
        <w:t>l</w:t>
      </w:r>
      <w:r>
        <w:rPr>
          <w:rFonts w:ascii="Arial" w:hAnsi="Arial" w:cs="Arial"/>
          <w:bCs/>
          <w:lang w:val="en-GB"/>
        </w:rPr>
        <w:t>etes a contact and referral form and submits</w:t>
      </w:r>
      <w:r w:rsidR="00C710F4">
        <w:rPr>
          <w:rFonts w:ascii="Arial" w:hAnsi="Arial" w:cs="Arial"/>
          <w:bCs/>
          <w:lang w:val="en-GB"/>
        </w:rPr>
        <w:t xml:space="preserve"> this</w:t>
      </w:r>
      <w:r>
        <w:rPr>
          <w:rFonts w:ascii="Arial" w:hAnsi="Arial" w:cs="Arial"/>
          <w:bCs/>
          <w:lang w:val="en-GB"/>
        </w:rPr>
        <w:t xml:space="preserve"> for Senior Practitioner triage.</w:t>
      </w:r>
    </w:p>
    <w:p w14:paraId="68A788BA" w14:textId="77777777" w:rsidR="00D32EAF" w:rsidRDefault="00D32EAF" w:rsidP="00624B6B">
      <w:pPr>
        <w:spacing w:line="360" w:lineRule="auto"/>
        <w:ind w:left="360"/>
        <w:jc w:val="both"/>
        <w:rPr>
          <w:rFonts w:ascii="Arial" w:hAnsi="Arial" w:cs="Arial"/>
          <w:bCs/>
          <w:lang w:val="en-GB"/>
        </w:rPr>
      </w:pPr>
    </w:p>
    <w:p w14:paraId="0AF89907" w14:textId="581EC6BB" w:rsidR="006A261E" w:rsidRDefault="002225A0" w:rsidP="00624B6B">
      <w:pPr>
        <w:spacing w:line="360" w:lineRule="auto"/>
        <w:ind w:left="360"/>
        <w:jc w:val="both"/>
        <w:rPr>
          <w:rFonts w:ascii="Arial" w:hAnsi="Arial" w:cs="Arial"/>
          <w:bCs/>
          <w:lang w:val="en-GB"/>
        </w:rPr>
      </w:pPr>
      <w:r>
        <w:rPr>
          <w:rFonts w:ascii="Arial" w:hAnsi="Arial" w:cs="Arial"/>
          <w:bCs/>
          <w:lang w:val="en-GB"/>
        </w:rPr>
        <w:t xml:space="preserve">In the event of urgent, immediate or potential safeguarding concerns </w:t>
      </w:r>
      <w:r w:rsidR="00645752">
        <w:rPr>
          <w:rFonts w:ascii="Arial" w:hAnsi="Arial" w:cs="Arial"/>
          <w:bCs/>
          <w:lang w:val="en-GB"/>
        </w:rPr>
        <w:t xml:space="preserve">being </w:t>
      </w:r>
      <w:r w:rsidR="00B63925">
        <w:rPr>
          <w:rFonts w:ascii="Arial" w:hAnsi="Arial" w:cs="Arial"/>
          <w:bCs/>
          <w:lang w:val="en-GB"/>
        </w:rPr>
        <w:t xml:space="preserve">received </w:t>
      </w:r>
      <w:r>
        <w:rPr>
          <w:rFonts w:ascii="Arial" w:hAnsi="Arial" w:cs="Arial"/>
          <w:bCs/>
          <w:lang w:val="en-GB"/>
        </w:rPr>
        <w:t>in an initial enquiry, the Hub Responder immediately alerts a Senior Practitioner.</w:t>
      </w:r>
      <w:r w:rsidR="004C299D">
        <w:rPr>
          <w:rFonts w:ascii="Arial" w:hAnsi="Arial" w:cs="Arial"/>
          <w:bCs/>
          <w:lang w:val="en-GB"/>
        </w:rPr>
        <w:t xml:space="preserve"> </w:t>
      </w:r>
    </w:p>
    <w:p w14:paraId="6BAF6D7D" w14:textId="44085330" w:rsidR="00696F85" w:rsidRPr="000E53EE" w:rsidRDefault="00776033" w:rsidP="00FB5811">
      <w:pPr>
        <w:pStyle w:val="ListParagraph"/>
        <w:numPr>
          <w:ilvl w:val="1"/>
          <w:numId w:val="29"/>
        </w:numPr>
        <w:spacing w:before="100" w:beforeAutospacing="1" w:after="100" w:afterAutospacing="1" w:line="360" w:lineRule="auto"/>
        <w:rPr>
          <w:rFonts w:ascii="Arial" w:hAnsi="Arial" w:cs="Arial"/>
          <w:b/>
          <w:i/>
          <w:iCs/>
          <w:sz w:val="24"/>
          <w:szCs w:val="24"/>
        </w:rPr>
      </w:pPr>
      <w:r w:rsidRPr="000E53EE">
        <w:rPr>
          <w:rFonts w:ascii="Arial" w:hAnsi="Arial" w:cs="Arial"/>
          <w:b/>
          <w:i/>
          <w:iCs/>
          <w:sz w:val="24"/>
          <w:szCs w:val="24"/>
        </w:rPr>
        <w:t>C</w:t>
      </w:r>
      <w:r w:rsidR="00231BA5" w:rsidRPr="000E53EE">
        <w:rPr>
          <w:rFonts w:ascii="Arial" w:hAnsi="Arial" w:cs="Arial"/>
          <w:b/>
          <w:i/>
          <w:iCs/>
          <w:sz w:val="24"/>
          <w:szCs w:val="24"/>
        </w:rPr>
        <w:t xml:space="preserve">onsultation </w:t>
      </w:r>
    </w:p>
    <w:p w14:paraId="1D52E6A9" w14:textId="7AC511CB" w:rsidR="007C40F8" w:rsidRPr="00696F85" w:rsidRDefault="007C40F8" w:rsidP="00044261">
      <w:pPr>
        <w:spacing w:before="100" w:beforeAutospacing="1" w:after="100" w:afterAutospacing="1" w:line="360" w:lineRule="auto"/>
        <w:ind w:left="357"/>
        <w:rPr>
          <w:rFonts w:ascii="Arial" w:hAnsi="Arial" w:cs="Arial"/>
        </w:rPr>
      </w:pPr>
      <w:r w:rsidRPr="00696F85">
        <w:rPr>
          <w:rFonts w:ascii="Arial" w:hAnsi="Arial" w:cs="Arial"/>
        </w:rPr>
        <w:t xml:space="preserve">The Children and Families Hub </w:t>
      </w:r>
      <w:r w:rsidR="001224E5">
        <w:rPr>
          <w:rFonts w:ascii="Arial" w:hAnsi="Arial" w:cs="Arial"/>
        </w:rPr>
        <w:t xml:space="preserve">senior practitioners </w:t>
      </w:r>
      <w:r w:rsidRPr="00696F85">
        <w:rPr>
          <w:rFonts w:ascii="Arial" w:hAnsi="Arial" w:cs="Arial"/>
        </w:rPr>
        <w:t xml:space="preserve">offer a consultation service for practitioners providing advice and guidance which may include information about a range of services including the voluntary and community sector, guidance on submitting a request for support form to the Children and Families Hub and how to involve parents. </w:t>
      </w:r>
    </w:p>
    <w:p w14:paraId="1067B0E6" w14:textId="7A25317B" w:rsidR="007C40F8" w:rsidRPr="004D402F" w:rsidRDefault="007C40F8" w:rsidP="00044261">
      <w:pPr>
        <w:shd w:val="clear" w:color="auto" w:fill="FFFFFF"/>
        <w:spacing w:before="150" w:after="150" w:line="360" w:lineRule="auto"/>
        <w:ind w:left="357"/>
        <w:rPr>
          <w:rFonts w:ascii="Arial" w:hAnsi="Arial" w:cs="Arial"/>
          <w:lang w:val="en"/>
        </w:rPr>
      </w:pPr>
      <w:r w:rsidRPr="004D402F">
        <w:rPr>
          <w:rFonts w:ascii="Arial" w:hAnsi="Arial" w:cs="Arial"/>
        </w:rPr>
        <w:t>Consultation does</w:t>
      </w:r>
      <w:r w:rsidRPr="004D402F">
        <w:rPr>
          <w:rFonts w:ascii="Arial" w:hAnsi="Arial" w:cs="Arial"/>
          <w:lang w:val="en"/>
        </w:rPr>
        <w:t xml:space="preserve"> not replace discussion with the practitioner’s line manager or the relevant Safeguarding Lead </w:t>
      </w:r>
      <w:r w:rsidR="004F57DF">
        <w:rPr>
          <w:rFonts w:ascii="Arial" w:hAnsi="Arial" w:cs="Arial"/>
          <w:lang w:val="en"/>
        </w:rPr>
        <w:t>for their</w:t>
      </w:r>
      <w:r w:rsidRPr="004D402F">
        <w:rPr>
          <w:rFonts w:ascii="Arial" w:hAnsi="Arial" w:cs="Arial"/>
          <w:lang w:val="en"/>
        </w:rPr>
        <w:t xml:space="preserve"> agency.  The practitioner normally seek</w:t>
      </w:r>
      <w:r>
        <w:rPr>
          <w:rFonts w:ascii="Arial" w:hAnsi="Arial" w:cs="Arial"/>
          <w:lang w:val="en"/>
        </w:rPr>
        <w:t>s</w:t>
      </w:r>
      <w:r w:rsidRPr="004D402F">
        <w:rPr>
          <w:rFonts w:ascii="Arial" w:hAnsi="Arial" w:cs="Arial"/>
          <w:lang w:val="en"/>
        </w:rPr>
        <w:t xml:space="preserve"> consent from the parent and when appropriate, older children before contacting the Children and Families Hub for a consultation unless to do so may increase </w:t>
      </w:r>
      <w:proofErr w:type="gramStart"/>
      <w:r w:rsidRPr="004D402F">
        <w:rPr>
          <w:rFonts w:ascii="Arial" w:hAnsi="Arial" w:cs="Arial"/>
          <w:lang w:val="en"/>
        </w:rPr>
        <w:t>risk</w:t>
      </w:r>
      <w:proofErr w:type="gramEnd"/>
      <w:r w:rsidRPr="004D402F">
        <w:rPr>
          <w:rFonts w:ascii="Arial" w:hAnsi="Arial" w:cs="Arial"/>
          <w:lang w:val="en"/>
        </w:rPr>
        <w:t xml:space="preserve"> of significant harm to a child</w:t>
      </w:r>
      <w:r w:rsidR="009E5725">
        <w:rPr>
          <w:rFonts w:ascii="Arial" w:hAnsi="Arial" w:cs="Arial"/>
          <w:lang w:val="en"/>
        </w:rPr>
        <w:t>.</w:t>
      </w:r>
    </w:p>
    <w:p w14:paraId="31EF0364" w14:textId="77777777" w:rsidR="002D67B1" w:rsidRDefault="007C40F8" w:rsidP="00044261">
      <w:pPr>
        <w:spacing w:line="360" w:lineRule="auto"/>
        <w:ind w:left="357"/>
        <w:jc w:val="both"/>
        <w:rPr>
          <w:rFonts w:ascii="Arial" w:hAnsi="Arial" w:cs="Arial"/>
          <w:bCs/>
          <w:lang w:val="en-GB"/>
        </w:rPr>
      </w:pPr>
      <w:bookmarkStart w:id="0" w:name="_Hlk94700200"/>
      <w:r w:rsidRPr="004D402F">
        <w:rPr>
          <w:rFonts w:ascii="Arial" w:hAnsi="Arial" w:cs="Arial"/>
        </w:rPr>
        <w:lastRenderedPageBreak/>
        <w:t>Details of the children and families discussed in a consultation are not recorded by the Children and Families Hub and where safeguarding concerns are present, it is the responsibility of the practitioner to follow the consultation with submission of a</w:t>
      </w:r>
      <w:r w:rsidR="004B7D5A">
        <w:rPr>
          <w:rFonts w:ascii="Arial" w:hAnsi="Arial" w:cs="Arial"/>
        </w:rPr>
        <w:t>n online</w:t>
      </w:r>
      <w:r w:rsidRPr="004D402F">
        <w:rPr>
          <w:rFonts w:ascii="Arial" w:hAnsi="Arial" w:cs="Arial"/>
        </w:rPr>
        <w:t xml:space="preserve"> request for support form if one has not already been submitted. </w:t>
      </w:r>
      <w:bookmarkEnd w:id="0"/>
    </w:p>
    <w:p w14:paraId="0B1BA02F" w14:textId="3082354C" w:rsidR="00607711" w:rsidRPr="002D67B1" w:rsidRDefault="002D67B1" w:rsidP="00FB5811">
      <w:pPr>
        <w:pStyle w:val="ListParagraph"/>
        <w:numPr>
          <w:ilvl w:val="1"/>
          <w:numId w:val="29"/>
        </w:numPr>
        <w:spacing w:before="100" w:beforeAutospacing="1" w:after="100" w:afterAutospacing="1" w:line="360" w:lineRule="auto"/>
        <w:rPr>
          <w:rFonts w:ascii="Arial" w:hAnsi="Arial" w:cs="Arial"/>
          <w:b/>
          <w:i/>
          <w:iCs/>
          <w:sz w:val="24"/>
          <w:szCs w:val="24"/>
        </w:rPr>
      </w:pPr>
      <w:r w:rsidRPr="002D67B1">
        <w:rPr>
          <w:rFonts w:ascii="Arial" w:hAnsi="Arial" w:cs="Arial"/>
          <w:b/>
          <w:i/>
          <w:iCs/>
        </w:rPr>
        <w:t>T</w:t>
      </w:r>
      <w:r w:rsidR="00A067EF" w:rsidRPr="002D67B1">
        <w:rPr>
          <w:rFonts w:ascii="Arial" w:hAnsi="Arial" w:cs="Arial"/>
          <w:b/>
          <w:i/>
          <w:iCs/>
        </w:rPr>
        <w:t xml:space="preserve">ransparent </w:t>
      </w:r>
      <w:r w:rsidR="006437D0" w:rsidRPr="002D67B1">
        <w:rPr>
          <w:rFonts w:ascii="Arial" w:hAnsi="Arial" w:cs="Arial"/>
          <w:b/>
          <w:i/>
          <w:iCs/>
        </w:rPr>
        <w:t xml:space="preserve">Information </w:t>
      </w:r>
      <w:r w:rsidR="00A067EF" w:rsidRPr="002D67B1">
        <w:rPr>
          <w:rFonts w:ascii="Arial" w:hAnsi="Arial" w:cs="Arial"/>
          <w:b/>
          <w:i/>
          <w:iCs/>
        </w:rPr>
        <w:t>S</w:t>
      </w:r>
      <w:r w:rsidR="006437D0" w:rsidRPr="002D67B1">
        <w:rPr>
          <w:rFonts w:ascii="Arial" w:hAnsi="Arial" w:cs="Arial"/>
          <w:b/>
          <w:i/>
          <w:iCs/>
        </w:rPr>
        <w:t>haring</w:t>
      </w:r>
    </w:p>
    <w:p w14:paraId="0428B0E5" w14:textId="5F136541" w:rsidR="00A54840" w:rsidRDefault="00DD706C" w:rsidP="00044261">
      <w:pPr>
        <w:shd w:val="clear" w:color="auto" w:fill="FFFFFF"/>
        <w:spacing w:before="100" w:beforeAutospacing="1" w:after="100" w:afterAutospacing="1" w:line="360" w:lineRule="auto"/>
        <w:ind w:left="357"/>
        <w:rPr>
          <w:rFonts w:ascii="Arial" w:hAnsi="Arial" w:cs="Arial"/>
        </w:rPr>
      </w:pPr>
      <w:r>
        <w:rPr>
          <w:rFonts w:ascii="Arial" w:hAnsi="Arial" w:cs="Arial"/>
        </w:rPr>
        <w:t>T</w:t>
      </w:r>
      <w:r w:rsidR="004C5DE3">
        <w:rPr>
          <w:rFonts w:ascii="Arial" w:hAnsi="Arial" w:cs="Arial"/>
        </w:rPr>
        <w:t xml:space="preserve">he </w:t>
      </w:r>
      <w:r w:rsidR="00F7515C">
        <w:rPr>
          <w:rFonts w:ascii="Arial" w:hAnsi="Arial" w:cs="Arial"/>
        </w:rPr>
        <w:t>Children and Young People Jersey Law 2022</w:t>
      </w:r>
      <w:r w:rsidR="004C5DE3">
        <w:rPr>
          <w:rFonts w:ascii="Arial" w:hAnsi="Arial" w:cs="Arial"/>
        </w:rPr>
        <w:t xml:space="preserve"> </w:t>
      </w:r>
      <w:r w:rsidR="009E0586">
        <w:rPr>
          <w:rFonts w:ascii="Arial" w:hAnsi="Arial" w:cs="Arial"/>
        </w:rPr>
        <w:t>Statutory</w:t>
      </w:r>
      <w:r w:rsidR="00D06711">
        <w:rPr>
          <w:rFonts w:ascii="Arial" w:hAnsi="Arial" w:cs="Arial"/>
        </w:rPr>
        <w:t xml:space="preserve"> Guidance</w:t>
      </w:r>
      <w:r w:rsidR="00C6312F">
        <w:rPr>
          <w:rFonts w:ascii="Arial" w:hAnsi="Arial" w:cs="Arial"/>
        </w:rPr>
        <w:t xml:space="preserve"> </w:t>
      </w:r>
      <w:r w:rsidR="00BD2112">
        <w:rPr>
          <w:rFonts w:ascii="Arial" w:hAnsi="Arial" w:cs="Arial"/>
        </w:rPr>
        <w:t>provides guidance on information sharing</w:t>
      </w:r>
      <w:r w:rsidR="00BD2112">
        <w:rPr>
          <w:rStyle w:val="FootnoteReference"/>
          <w:rFonts w:ascii="Arial" w:hAnsi="Arial" w:cs="Arial"/>
        </w:rPr>
        <w:footnoteReference w:id="2"/>
      </w:r>
      <w:r w:rsidR="00B93569">
        <w:rPr>
          <w:rFonts w:ascii="Arial" w:hAnsi="Arial" w:cs="Arial"/>
        </w:rPr>
        <w:t xml:space="preserve"> to </w:t>
      </w:r>
      <w:r w:rsidR="00EB38EB" w:rsidRPr="00EB38EB">
        <w:rPr>
          <w:rFonts w:ascii="Arial" w:hAnsi="Arial" w:cs="Arial"/>
        </w:rPr>
        <w:t xml:space="preserve">assist </w:t>
      </w:r>
      <w:r w:rsidR="002B3620">
        <w:rPr>
          <w:rFonts w:ascii="Arial" w:hAnsi="Arial" w:cs="Arial"/>
        </w:rPr>
        <w:t>practitioners</w:t>
      </w:r>
      <w:r w:rsidR="00EB38EB" w:rsidRPr="00EB38EB">
        <w:rPr>
          <w:rFonts w:ascii="Arial" w:hAnsi="Arial" w:cs="Arial"/>
        </w:rPr>
        <w:t xml:space="preserve"> to have confidence in </w:t>
      </w:r>
      <w:r w:rsidR="002B3620">
        <w:rPr>
          <w:rFonts w:ascii="Arial" w:hAnsi="Arial" w:cs="Arial"/>
        </w:rPr>
        <w:t>thei</w:t>
      </w:r>
      <w:r w:rsidR="00EB38EB" w:rsidRPr="00EB38EB">
        <w:rPr>
          <w:rFonts w:ascii="Arial" w:hAnsi="Arial" w:cs="Arial"/>
        </w:rPr>
        <w:t xml:space="preserve">r decision making around when to share information, and to help </w:t>
      </w:r>
      <w:r w:rsidR="00003D35">
        <w:rPr>
          <w:rFonts w:ascii="Arial" w:hAnsi="Arial" w:cs="Arial"/>
        </w:rPr>
        <w:t>them</w:t>
      </w:r>
      <w:r w:rsidR="00EB38EB" w:rsidRPr="00EB38EB">
        <w:rPr>
          <w:rFonts w:ascii="Arial" w:hAnsi="Arial" w:cs="Arial"/>
        </w:rPr>
        <w:t xml:space="preserve"> understand and document </w:t>
      </w:r>
      <w:r w:rsidR="00003D35">
        <w:rPr>
          <w:rFonts w:ascii="Arial" w:hAnsi="Arial" w:cs="Arial"/>
        </w:rPr>
        <w:t>their</w:t>
      </w:r>
      <w:r w:rsidR="00EB38EB" w:rsidRPr="00EB38EB">
        <w:rPr>
          <w:rFonts w:ascii="Arial" w:hAnsi="Arial" w:cs="Arial"/>
        </w:rPr>
        <w:t xml:space="preserve"> lawful basis for sharing the relevant information. The guidance also assist</w:t>
      </w:r>
      <w:r w:rsidR="00310488">
        <w:rPr>
          <w:rFonts w:ascii="Arial" w:hAnsi="Arial" w:cs="Arial"/>
        </w:rPr>
        <w:t>s practitioners</w:t>
      </w:r>
      <w:r w:rsidR="00EB38EB" w:rsidRPr="00EB38EB">
        <w:rPr>
          <w:rFonts w:ascii="Arial" w:hAnsi="Arial" w:cs="Arial"/>
        </w:rPr>
        <w:t xml:space="preserve"> to ensure that the human rights of children, young people and family members are respected, and that any interference is justified as lawful and proportionate and achieved in the least intrusive way. </w:t>
      </w:r>
    </w:p>
    <w:p w14:paraId="4C10173B" w14:textId="35BB38F9" w:rsidR="00154D7B" w:rsidRDefault="002F6106" w:rsidP="00044261">
      <w:pPr>
        <w:shd w:val="clear" w:color="auto" w:fill="FFFFFF"/>
        <w:spacing w:before="100" w:beforeAutospacing="1" w:after="100" w:afterAutospacing="1" w:line="360" w:lineRule="auto"/>
        <w:ind w:left="357"/>
        <w:rPr>
          <w:rFonts w:ascii="Arial" w:hAnsi="Arial" w:cs="Arial"/>
        </w:rPr>
      </w:pPr>
      <w:r>
        <w:rPr>
          <w:rFonts w:ascii="Arial" w:hAnsi="Arial" w:cs="Arial"/>
        </w:rPr>
        <w:t>The Senior Practitioner ensure</w:t>
      </w:r>
      <w:r w:rsidR="00671020">
        <w:rPr>
          <w:rFonts w:ascii="Arial" w:hAnsi="Arial" w:cs="Arial"/>
        </w:rPr>
        <w:t>s</w:t>
      </w:r>
      <w:r>
        <w:rPr>
          <w:rFonts w:ascii="Arial" w:hAnsi="Arial" w:cs="Arial"/>
        </w:rPr>
        <w:t xml:space="preserve"> that parents/carers have been informed </w:t>
      </w:r>
      <w:r w:rsidR="00C01AB1">
        <w:rPr>
          <w:rFonts w:ascii="Arial" w:hAnsi="Arial" w:cs="Arial"/>
        </w:rPr>
        <w:t xml:space="preserve">by the </w:t>
      </w:r>
      <w:r w:rsidR="0022412B">
        <w:rPr>
          <w:rFonts w:ascii="Arial" w:hAnsi="Arial" w:cs="Arial"/>
        </w:rPr>
        <w:t xml:space="preserve">referring </w:t>
      </w:r>
      <w:r w:rsidR="00C01AB1">
        <w:rPr>
          <w:rFonts w:ascii="Arial" w:hAnsi="Arial" w:cs="Arial"/>
        </w:rPr>
        <w:t xml:space="preserve">practitioner </w:t>
      </w:r>
      <w:r w:rsidR="005F4F63">
        <w:rPr>
          <w:rFonts w:ascii="Arial" w:hAnsi="Arial" w:cs="Arial"/>
        </w:rPr>
        <w:t xml:space="preserve">what </w:t>
      </w:r>
      <w:r w:rsidR="00A24128">
        <w:rPr>
          <w:rFonts w:ascii="Arial" w:hAnsi="Arial" w:cs="Arial"/>
        </w:rPr>
        <w:t>information</w:t>
      </w:r>
      <w:r w:rsidR="005F4F63">
        <w:rPr>
          <w:rFonts w:ascii="Arial" w:hAnsi="Arial" w:cs="Arial"/>
        </w:rPr>
        <w:t xml:space="preserve"> is</w:t>
      </w:r>
      <w:r w:rsidR="00A24128">
        <w:rPr>
          <w:rFonts w:ascii="Arial" w:hAnsi="Arial" w:cs="Arial"/>
        </w:rPr>
        <w:t xml:space="preserve"> being shared with </w:t>
      </w:r>
      <w:r w:rsidR="00C01AB1">
        <w:rPr>
          <w:rFonts w:ascii="Arial" w:hAnsi="Arial" w:cs="Arial"/>
        </w:rPr>
        <w:t>the Children and Families Hub</w:t>
      </w:r>
      <w:r w:rsidR="00F868E1">
        <w:rPr>
          <w:rFonts w:ascii="Arial" w:hAnsi="Arial" w:cs="Arial"/>
        </w:rPr>
        <w:t xml:space="preserve"> and why it is being shared</w:t>
      </w:r>
      <w:r w:rsidR="0036754F">
        <w:rPr>
          <w:rFonts w:ascii="Arial" w:hAnsi="Arial" w:cs="Arial"/>
        </w:rPr>
        <w:t xml:space="preserve">. </w:t>
      </w:r>
      <w:r w:rsidR="006C1D46">
        <w:rPr>
          <w:rFonts w:ascii="Arial" w:hAnsi="Arial" w:cs="Arial"/>
        </w:rPr>
        <w:t xml:space="preserve">For a submission where </w:t>
      </w:r>
      <w:r w:rsidR="00337E0B">
        <w:rPr>
          <w:rFonts w:ascii="Arial" w:hAnsi="Arial" w:cs="Arial"/>
        </w:rPr>
        <w:t>parents/carers have not been informed</w:t>
      </w:r>
      <w:r w:rsidR="006C1D46">
        <w:rPr>
          <w:rFonts w:ascii="Arial" w:hAnsi="Arial" w:cs="Arial"/>
        </w:rPr>
        <w:t>,</w:t>
      </w:r>
      <w:r w:rsidR="00591011">
        <w:rPr>
          <w:rFonts w:ascii="Arial" w:hAnsi="Arial" w:cs="Arial"/>
        </w:rPr>
        <w:t xml:space="preserve"> unless being transparent about information sharing </w:t>
      </w:r>
      <w:r w:rsidR="00234E86">
        <w:rPr>
          <w:rFonts w:ascii="Arial" w:hAnsi="Arial" w:cs="Arial"/>
        </w:rPr>
        <w:t xml:space="preserve">could </w:t>
      </w:r>
      <w:r w:rsidR="0022412B">
        <w:rPr>
          <w:rFonts w:ascii="Arial" w:hAnsi="Arial" w:cs="Arial"/>
        </w:rPr>
        <w:t>put the child at risk of harm</w:t>
      </w:r>
      <w:r w:rsidR="009F7760">
        <w:rPr>
          <w:rFonts w:ascii="Arial" w:hAnsi="Arial" w:cs="Arial"/>
        </w:rPr>
        <w:t xml:space="preserve">, the Senior Practitioner </w:t>
      </w:r>
      <w:r w:rsidR="00F15F02">
        <w:rPr>
          <w:rFonts w:ascii="Arial" w:hAnsi="Arial" w:cs="Arial"/>
        </w:rPr>
        <w:t>advises the practitioner to inform the parent/carer</w:t>
      </w:r>
      <w:r w:rsidR="00A54840">
        <w:rPr>
          <w:rFonts w:ascii="Arial" w:hAnsi="Arial" w:cs="Arial"/>
        </w:rPr>
        <w:t xml:space="preserve"> of the submission.</w:t>
      </w:r>
      <w:bookmarkStart w:id="1" w:name="_Hlk166752336"/>
    </w:p>
    <w:bookmarkEnd w:id="1"/>
    <w:p w14:paraId="739A5CEB" w14:textId="01FA995A" w:rsidR="008A61AC" w:rsidRDefault="008A61AC" w:rsidP="00044261">
      <w:pPr>
        <w:shd w:val="clear" w:color="auto" w:fill="FFFFFF"/>
        <w:spacing w:before="100" w:beforeAutospacing="1" w:after="100" w:afterAutospacing="1" w:line="360" w:lineRule="auto"/>
        <w:ind w:left="357"/>
        <w:rPr>
          <w:rFonts w:ascii="Arial" w:hAnsi="Arial" w:cs="Arial"/>
        </w:rPr>
      </w:pPr>
      <w:r w:rsidRPr="008B7CF1">
        <w:rPr>
          <w:rFonts w:ascii="Arial" w:hAnsi="Arial" w:cs="Arial"/>
        </w:rPr>
        <w:t xml:space="preserve">In </w:t>
      </w:r>
      <w:r>
        <w:rPr>
          <w:rFonts w:ascii="Arial" w:hAnsi="Arial" w:cs="Arial"/>
        </w:rPr>
        <w:t xml:space="preserve">a </w:t>
      </w:r>
      <w:proofErr w:type="gramStart"/>
      <w:r w:rsidRPr="008B7CF1">
        <w:rPr>
          <w:rFonts w:ascii="Arial" w:hAnsi="Arial" w:cs="Arial"/>
        </w:rPr>
        <w:t>high</w:t>
      </w:r>
      <w:r>
        <w:rPr>
          <w:rFonts w:ascii="Arial" w:hAnsi="Arial" w:cs="Arial"/>
        </w:rPr>
        <w:t xml:space="preserve"> </w:t>
      </w:r>
      <w:r w:rsidRPr="008B7CF1">
        <w:rPr>
          <w:rFonts w:ascii="Arial" w:hAnsi="Arial" w:cs="Arial"/>
        </w:rPr>
        <w:t>risk</w:t>
      </w:r>
      <w:proofErr w:type="gramEnd"/>
      <w:r w:rsidRPr="008B7CF1">
        <w:rPr>
          <w:rFonts w:ascii="Arial" w:hAnsi="Arial" w:cs="Arial"/>
        </w:rPr>
        <w:t xml:space="preserve"> case where there may be a resultant Police investigation, the </w:t>
      </w:r>
      <w:r>
        <w:rPr>
          <w:rFonts w:ascii="Arial" w:hAnsi="Arial" w:cs="Arial"/>
        </w:rPr>
        <w:t xml:space="preserve">timing of </w:t>
      </w:r>
      <w:r w:rsidRPr="008B7CF1">
        <w:rPr>
          <w:rFonts w:ascii="Arial" w:hAnsi="Arial" w:cs="Arial"/>
        </w:rPr>
        <w:t>when to inform those with parental responsibility about the concerns/</w:t>
      </w:r>
      <w:r w:rsidRPr="00984B7D">
        <w:rPr>
          <w:rFonts w:ascii="Arial" w:hAnsi="Arial" w:cs="Arial"/>
        </w:rPr>
        <w:t>request for support</w:t>
      </w:r>
      <w:r w:rsidRPr="008B7CF1">
        <w:rPr>
          <w:rFonts w:ascii="Arial" w:hAnsi="Arial" w:cs="Arial"/>
        </w:rPr>
        <w:t xml:space="preserve"> may be </w:t>
      </w:r>
      <w:r>
        <w:rPr>
          <w:rFonts w:ascii="Arial" w:hAnsi="Arial" w:cs="Arial"/>
        </w:rPr>
        <w:t>taken at a strategy discussion</w:t>
      </w:r>
      <w:r w:rsidRPr="008B7CF1">
        <w:rPr>
          <w:rFonts w:ascii="Arial" w:hAnsi="Arial" w:cs="Arial"/>
        </w:rPr>
        <w:t>.</w:t>
      </w:r>
    </w:p>
    <w:p w14:paraId="6477C404" w14:textId="4060BC5E" w:rsidR="005F3759" w:rsidRPr="00BF5FE8" w:rsidRDefault="004F645D" w:rsidP="0020683F">
      <w:pPr>
        <w:shd w:val="clear" w:color="auto" w:fill="FFFFFF"/>
        <w:spacing w:before="100" w:beforeAutospacing="1" w:after="100" w:afterAutospacing="1" w:line="360" w:lineRule="auto"/>
        <w:rPr>
          <w:rFonts w:ascii="Arial" w:hAnsi="Arial" w:cs="Arial"/>
          <w:b/>
        </w:rPr>
      </w:pPr>
      <w:r>
        <w:rPr>
          <w:rFonts w:ascii="Arial" w:hAnsi="Arial" w:cs="Arial"/>
          <w:b/>
        </w:rPr>
        <w:t>5</w:t>
      </w:r>
      <w:r w:rsidR="00954D20" w:rsidRPr="00BF5FE8">
        <w:rPr>
          <w:rFonts w:ascii="Arial" w:hAnsi="Arial" w:cs="Arial"/>
          <w:b/>
        </w:rPr>
        <w:t>.</w:t>
      </w:r>
      <w:r w:rsidR="002D67B1">
        <w:rPr>
          <w:rFonts w:ascii="Arial" w:hAnsi="Arial" w:cs="Arial"/>
          <w:b/>
        </w:rPr>
        <w:t xml:space="preserve"> </w:t>
      </w:r>
      <w:r w:rsidR="001A7DE3">
        <w:rPr>
          <w:rFonts w:ascii="Arial" w:hAnsi="Arial" w:cs="Arial"/>
          <w:b/>
        </w:rPr>
        <w:t xml:space="preserve">Response </w:t>
      </w:r>
      <w:r w:rsidR="00AB5BE7">
        <w:rPr>
          <w:rFonts w:ascii="Arial" w:hAnsi="Arial" w:cs="Arial"/>
          <w:b/>
        </w:rPr>
        <w:t>for submissions where</w:t>
      </w:r>
      <w:r w:rsidR="001E72CC">
        <w:rPr>
          <w:rFonts w:ascii="Arial" w:hAnsi="Arial" w:cs="Arial"/>
          <w:b/>
        </w:rPr>
        <w:t xml:space="preserve"> there are</w:t>
      </w:r>
      <w:r w:rsidR="00AB5BE7">
        <w:rPr>
          <w:rFonts w:ascii="Arial" w:hAnsi="Arial" w:cs="Arial"/>
          <w:b/>
        </w:rPr>
        <w:t xml:space="preserve"> more </w:t>
      </w:r>
      <w:r w:rsidR="001A7DE3">
        <w:rPr>
          <w:rFonts w:ascii="Arial" w:hAnsi="Arial" w:cs="Arial"/>
          <w:b/>
        </w:rPr>
        <w:t>complex needs</w:t>
      </w:r>
      <w:r w:rsidR="00AB5BE7">
        <w:rPr>
          <w:rFonts w:ascii="Arial" w:hAnsi="Arial" w:cs="Arial"/>
          <w:b/>
        </w:rPr>
        <w:t xml:space="preserve"> </w:t>
      </w:r>
    </w:p>
    <w:p w14:paraId="71AA1CC5" w14:textId="6E61FCA5" w:rsidR="001E72CC" w:rsidRDefault="00020061" w:rsidP="001E72CC">
      <w:pPr>
        <w:spacing w:line="360" w:lineRule="auto"/>
        <w:jc w:val="both"/>
        <w:rPr>
          <w:rFonts w:ascii="Arial" w:hAnsi="Arial" w:cs="Arial"/>
          <w:bCs/>
          <w:lang w:val="en-GB"/>
        </w:rPr>
      </w:pPr>
      <w:r>
        <w:rPr>
          <w:rFonts w:ascii="Arial" w:hAnsi="Arial" w:cs="Arial"/>
          <w:bCs/>
          <w:lang w:val="en-GB"/>
        </w:rPr>
        <w:t>S</w:t>
      </w:r>
      <w:r w:rsidR="001E72CC">
        <w:rPr>
          <w:rFonts w:ascii="Arial" w:hAnsi="Arial" w:cs="Arial"/>
          <w:bCs/>
          <w:lang w:val="en-GB"/>
        </w:rPr>
        <w:t>ubmissions received from practitioners using the online request for support form</w:t>
      </w:r>
      <w:r w:rsidR="00C06E89">
        <w:rPr>
          <w:rFonts w:ascii="Arial" w:hAnsi="Arial" w:cs="Arial"/>
          <w:bCs/>
          <w:lang w:val="en-GB"/>
        </w:rPr>
        <w:t xml:space="preserve">, </w:t>
      </w:r>
      <w:r w:rsidR="001E72CC">
        <w:rPr>
          <w:rFonts w:ascii="Arial" w:hAnsi="Arial" w:cs="Arial"/>
          <w:bCs/>
          <w:lang w:val="en-GB"/>
        </w:rPr>
        <w:t>notifications from States of Jersey Police</w:t>
      </w:r>
      <w:r w:rsidR="00C06E89">
        <w:rPr>
          <w:rFonts w:ascii="Arial" w:hAnsi="Arial" w:cs="Arial"/>
          <w:bCs/>
          <w:lang w:val="en-GB"/>
        </w:rPr>
        <w:t xml:space="preserve"> and telephone and email </w:t>
      </w:r>
      <w:r>
        <w:rPr>
          <w:rFonts w:ascii="Arial" w:hAnsi="Arial" w:cs="Arial"/>
          <w:bCs/>
          <w:lang w:val="en-GB"/>
        </w:rPr>
        <w:t>contact</w:t>
      </w:r>
      <w:r w:rsidR="00C06E89">
        <w:rPr>
          <w:rFonts w:ascii="Arial" w:hAnsi="Arial" w:cs="Arial"/>
          <w:bCs/>
          <w:lang w:val="en-GB"/>
        </w:rPr>
        <w:t xml:space="preserve">s from members of the public </w:t>
      </w:r>
      <w:r w:rsidR="00AB7933">
        <w:rPr>
          <w:rFonts w:ascii="Arial" w:hAnsi="Arial" w:cs="Arial"/>
          <w:bCs/>
          <w:lang w:val="en-GB"/>
        </w:rPr>
        <w:t xml:space="preserve">where more complex needs are </w:t>
      </w:r>
      <w:r w:rsidR="009971FC">
        <w:rPr>
          <w:rFonts w:ascii="Arial" w:hAnsi="Arial" w:cs="Arial"/>
          <w:bCs/>
          <w:lang w:val="en-GB"/>
        </w:rPr>
        <w:t>identified</w:t>
      </w:r>
      <w:r w:rsidR="00584ECC">
        <w:rPr>
          <w:rFonts w:ascii="Arial" w:hAnsi="Arial" w:cs="Arial"/>
          <w:bCs/>
          <w:lang w:val="en-GB"/>
        </w:rPr>
        <w:t>, are all</w:t>
      </w:r>
      <w:r w:rsidR="009971FC">
        <w:rPr>
          <w:rFonts w:ascii="Arial" w:hAnsi="Arial" w:cs="Arial"/>
          <w:bCs/>
          <w:lang w:val="en-GB"/>
        </w:rPr>
        <w:t xml:space="preserve"> </w:t>
      </w:r>
      <w:r w:rsidR="00AB7933">
        <w:rPr>
          <w:rFonts w:ascii="Arial" w:hAnsi="Arial" w:cs="Arial"/>
          <w:bCs/>
          <w:lang w:val="en-GB"/>
        </w:rPr>
        <w:t xml:space="preserve">recorded on a contact and referral form which </w:t>
      </w:r>
      <w:r w:rsidR="00A35FAA">
        <w:rPr>
          <w:rFonts w:ascii="Arial" w:hAnsi="Arial" w:cs="Arial"/>
          <w:bCs/>
          <w:lang w:val="en-GB"/>
        </w:rPr>
        <w:t>is triaged by the Children and Families Hub decision maker</w:t>
      </w:r>
      <w:r w:rsidR="001E72CC">
        <w:rPr>
          <w:rFonts w:ascii="Arial" w:hAnsi="Arial" w:cs="Arial"/>
          <w:bCs/>
          <w:lang w:val="en-GB"/>
        </w:rPr>
        <w:t>.</w:t>
      </w:r>
    </w:p>
    <w:p w14:paraId="7EDEA621" w14:textId="5CF55024" w:rsidR="002514D6" w:rsidRPr="0010194A" w:rsidRDefault="002514D6" w:rsidP="0020683F">
      <w:pPr>
        <w:shd w:val="clear" w:color="auto" w:fill="FFFFFF"/>
        <w:spacing w:before="100" w:beforeAutospacing="1" w:after="100" w:afterAutospacing="1" w:line="360" w:lineRule="auto"/>
        <w:rPr>
          <w:rFonts w:ascii="Arial" w:hAnsi="Arial" w:cs="Arial"/>
        </w:rPr>
      </w:pPr>
      <w:r w:rsidRPr="0010194A">
        <w:rPr>
          <w:rFonts w:ascii="Arial" w:hAnsi="Arial" w:cs="Arial"/>
        </w:rPr>
        <w:t xml:space="preserve">If the child has been known to Children’s Social Care and closed within the last three months, the Children and Families Hub decision maker triages the request for a MASH response. The MASH decision maker considers whether to seek additional information from partner agencies </w:t>
      </w:r>
      <w:r>
        <w:rPr>
          <w:rFonts w:ascii="Arial" w:hAnsi="Arial" w:cs="Arial"/>
        </w:rPr>
        <w:t xml:space="preserve">or </w:t>
      </w:r>
      <w:r w:rsidRPr="0010194A">
        <w:rPr>
          <w:rFonts w:ascii="Arial" w:hAnsi="Arial" w:cs="Arial"/>
        </w:rPr>
        <w:t xml:space="preserve">may </w:t>
      </w:r>
      <w:proofErr w:type="gramStart"/>
      <w:r w:rsidRPr="0010194A">
        <w:rPr>
          <w:rFonts w:ascii="Arial" w:hAnsi="Arial" w:cs="Arial"/>
        </w:rPr>
        <w:t>refer back</w:t>
      </w:r>
      <w:proofErr w:type="gramEnd"/>
      <w:r w:rsidRPr="0010194A">
        <w:rPr>
          <w:rFonts w:ascii="Arial" w:hAnsi="Arial" w:cs="Arial"/>
        </w:rPr>
        <w:t xml:space="preserve"> to the previous </w:t>
      </w:r>
      <w:r>
        <w:rPr>
          <w:rFonts w:ascii="Arial" w:hAnsi="Arial" w:cs="Arial"/>
        </w:rPr>
        <w:t>Children’s Social Care T</w:t>
      </w:r>
      <w:r w:rsidRPr="0010194A">
        <w:rPr>
          <w:rFonts w:ascii="Arial" w:hAnsi="Arial" w:cs="Arial"/>
        </w:rPr>
        <w:t>eam</w:t>
      </w:r>
      <w:r>
        <w:rPr>
          <w:rFonts w:ascii="Arial" w:hAnsi="Arial" w:cs="Arial"/>
        </w:rPr>
        <w:t xml:space="preserve"> </w:t>
      </w:r>
      <w:r w:rsidRPr="0010194A">
        <w:rPr>
          <w:rFonts w:ascii="Arial" w:hAnsi="Arial" w:cs="Arial"/>
        </w:rPr>
        <w:t>to provide consistency for the child and family</w:t>
      </w:r>
      <w:r>
        <w:rPr>
          <w:rFonts w:ascii="Arial" w:hAnsi="Arial" w:cs="Arial"/>
        </w:rPr>
        <w:t xml:space="preserve"> for further assessment or intervention. </w:t>
      </w:r>
      <w:r w:rsidRPr="0010194A">
        <w:rPr>
          <w:rFonts w:ascii="Arial" w:hAnsi="Arial" w:cs="Arial"/>
        </w:rPr>
        <w:t xml:space="preserve">The MASH decision maker may also conclude that </w:t>
      </w:r>
      <w:r w:rsidRPr="0010194A">
        <w:rPr>
          <w:rFonts w:ascii="Arial" w:hAnsi="Arial" w:cs="Arial"/>
        </w:rPr>
        <w:lastRenderedPageBreak/>
        <w:t xml:space="preserve">further social care involvement is not </w:t>
      </w:r>
      <w:proofErr w:type="gramStart"/>
      <w:r w:rsidRPr="0010194A">
        <w:rPr>
          <w:rFonts w:ascii="Arial" w:hAnsi="Arial" w:cs="Arial"/>
        </w:rPr>
        <w:t>required</w:t>
      </w:r>
      <w:proofErr w:type="gramEnd"/>
      <w:r w:rsidRPr="0010194A">
        <w:rPr>
          <w:rFonts w:ascii="Arial" w:hAnsi="Arial" w:cs="Arial"/>
        </w:rPr>
        <w:t xml:space="preserve"> and </w:t>
      </w:r>
      <w:proofErr w:type="gramStart"/>
      <w:r w:rsidRPr="0010194A">
        <w:rPr>
          <w:rFonts w:ascii="Arial" w:hAnsi="Arial" w:cs="Arial"/>
        </w:rPr>
        <w:t>an early</w:t>
      </w:r>
      <w:proofErr w:type="gramEnd"/>
      <w:r w:rsidRPr="0010194A">
        <w:rPr>
          <w:rFonts w:ascii="Arial" w:hAnsi="Arial" w:cs="Arial"/>
        </w:rPr>
        <w:t xml:space="preserve"> help or universal support may be recommended.</w:t>
      </w:r>
    </w:p>
    <w:p w14:paraId="3E984EF4" w14:textId="7029F2F4" w:rsidR="002514D6" w:rsidRPr="0010194A" w:rsidRDefault="002514D6" w:rsidP="0020683F">
      <w:pPr>
        <w:shd w:val="clear" w:color="auto" w:fill="FFFFFF"/>
        <w:spacing w:before="100" w:beforeAutospacing="1" w:after="100" w:afterAutospacing="1" w:line="360" w:lineRule="auto"/>
        <w:rPr>
          <w:rFonts w:ascii="Arial" w:hAnsi="Arial" w:cs="Arial"/>
        </w:rPr>
      </w:pPr>
      <w:r w:rsidRPr="0010194A">
        <w:rPr>
          <w:rFonts w:ascii="Arial" w:hAnsi="Arial" w:cs="Arial"/>
        </w:rPr>
        <w:t>For all other requests, the Children and Families Hub decision maker triages the request</w:t>
      </w:r>
      <w:r>
        <w:rPr>
          <w:rFonts w:ascii="Arial" w:hAnsi="Arial" w:cs="Arial"/>
        </w:rPr>
        <w:t xml:space="preserve"> i</w:t>
      </w:r>
      <w:r w:rsidRPr="00473A94">
        <w:rPr>
          <w:rFonts w:ascii="Arial" w:hAnsi="Arial" w:cs="Arial"/>
          <w:bCs/>
        </w:rPr>
        <w:t>nformed by the</w:t>
      </w:r>
      <w:r w:rsidR="00A6536A">
        <w:rPr>
          <w:rFonts w:ascii="Arial" w:hAnsi="Arial" w:cs="Arial"/>
          <w:bCs/>
        </w:rPr>
        <w:t xml:space="preserve"> Children’s Continuum of Needs</w:t>
      </w:r>
      <w:r w:rsidR="0014283E">
        <w:rPr>
          <w:rStyle w:val="FootnoteReference"/>
          <w:rFonts w:ascii="Arial" w:hAnsi="Arial" w:cs="Arial"/>
          <w:bCs/>
        </w:rPr>
        <w:footnoteReference w:id="3"/>
      </w:r>
      <w:r w:rsidRPr="0010194A">
        <w:rPr>
          <w:rFonts w:ascii="Arial" w:hAnsi="Arial" w:cs="Arial"/>
        </w:rPr>
        <w:t xml:space="preserve"> as </w:t>
      </w:r>
      <w:proofErr w:type="gramStart"/>
      <w:r w:rsidRPr="0010194A">
        <w:rPr>
          <w:rFonts w:ascii="Arial" w:hAnsi="Arial" w:cs="Arial"/>
        </w:rPr>
        <w:t>requiring</w:t>
      </w:r>
      <w:proofErr w:type="gramEnd"/>
      <w:r w:rsidRPr="0010194A">
        <w:rPr>
          <w:rFonts w:ascii="Arial" w:hAnsi="Arial" w:cs="Arial"/>
        </w:rPr>
        <w:t>:</w:t>
      </w:r>
    </w:p>
    <w:p w14:paraId="7419AFFE" w14:textId="77777777" w:rsidR="002514D6" w:rsidRPr="00584ECC" w:rsidRDefault="002514D6" w:rsidP="0020683F">
      <w:pPr>
        <w:pStyle w:val="ListParagraph"/>
        <w:numPr>
          <w:ilvl w:val="0"/>
          <w:numId w:val="26"/>
        </w:numPr>
        <w:shd w:val="clear" w:color="auto" w:fill="FFFFFF"/>
        <w:spacing w:before="100" w:beforeAutospacing="1" w:after="100" w:afterAutospacing="1" w:line="360" w:lineRule="auto"/>
        <w:rPr>
          <w:rFonts w:ascii="Arial" w:eastAsia="Times New Roman" w:hAnsi="Arial" w:cs="Arial"/>
          <w:sz w:val="24"/>
          <w:szCs w:val="24"/>
          <w:lang w:eastAsia="en-GB"/>
        </w:rPr>
      </w:pPr>
      <w:r w:rsidRPr="00584ECC">
        <w:rPr>
          <w:rFonts w:ascii="Arial" w:eastAsia="Times New Roman" w:hAnsi="Arial" w:cs="Arial"/>
          <w:sz w:val="24"/>
          <w:szCs w:val="24"/>
          <w:lang w:eastAsia="en-GB"/>
        </w:rPr>
        <w:t>An early help response (including support from universal services)</w:t>
      </w:r>
    </w:p>
    <w:p w14:paraId="18819CCF" w14:textId="77777777" w:rsidR="002514D6" w:rsidRPr="00584ECC" w:rsidRDefault="002514D6" w:rsidP="0020683F">
      <w:pPr>
        <w:pStyle w:val="ListParagraph"/>
        <w:numPr>
          <w:ilvl w:val="0"/>
          <w:numId w:val="26"/>
        </w:numPr>
        <w:shd w:val="clear" w:color="auto" w:fill="FFFFFF"/>
        <w:spacing w:before="100" w:beforeAutospacing="1" w:after="100" w:afterAutospacing="1" w:line="360" w:lineRule="auto"/>
        <w:rPr>
          <w:rFonts w:ascii="Arial" w:eastAsia="Times New Roman" w:hAnsi="Arial" w:cs="Arial"/>
          <w:sz w:val="24"/>
          <w:szCs w:val="24"/>
          <w:lang w:eastAsia="en-GB"/>
        </w:rPr>
      </w:pPr>
      <w:r w:rsidRPr="00584ECC">
        <w:rPr>
          <w:rFonts w:ascii="Arial" w:eastAsia="Times New Roman" w:hAnsi="Arial" w:cs="Arial"/>
          <w:sz w:val="24"/>
          <w:szCs w:val="24"/>
          <w:lang w:eastAsia="en-GB"/>
        </w:rPr>
        <w:t>Consideration of a specialist service response (e.g. specialist short break request or complex needs assessment)</w:t>
      </w:r>
    </w:p>
    <w:p w14:paraId="3F697CA7" w14:textId="77777777" w:rsidR="002514D6" w:rsidRPr="00584ECC" w:rsidRDefault="002514D6" w:rsidP="0020683F">
      <w:pPr>
        <w:pStyle w:val="ListParagraph"/>
        <w:numPr>
          <w:ilvl w:val="0"/>
          <w:numId w:val="26"/>
        </w:numPr>
        <w:shd w:val="clear" w:color="auto" w:fill="FFFFFF"/>
        <w:spacing w:before="100" w:beforeAutospacing="1" w:after="100" w:afterAutospacing="1" w:line="360" w:lineRule="auto"/>
        <w:rPr>
          <w:rFonts w:ascii="Arial" w:eastAsia="Times New Roman" w:hAnsi="Arial" w:cs="Arial"/>
          <w:sz w:val="24"/>
          <w:szCs w:val="24"/>
          <w:lang w:eastAsia="en-GB"/>
        </w:rPr>
      </w:pPr>
      <w:r w:rsidRPr="00584ECC">
        <w:rPr>
          <w:rFonts w:ascii="Arial" w:eastAsia="Times New Roman" w:hAnsi="Arial" w:cs="Arial"/>
          <w:sz w:val="24"/>
          <w:szCs w:val="24"/>
          <w:lang w:eastAsia="en-GB"/>
        </w:rPr>
        <w:t>A MASH response</w:t>
      </w:r>
    </w:p>
    <w:p w14:paraId="4CDFE922" w14:textId="77777777" w:rsidR="002514D6" w:rsidRPr="00584ECC" w:rsidRDefault="002514D6" w:rsidP="0020683F">
      <w:pPr>
        <w:pStyle w:val="ListParagraph"/>
        <w:numPr>
          <w:ilvl w:val="0"/>
          <w:numId w:val="26"/>
        </w:numPr>
        <w:shd w:val="clear" w:color="auto" w:fill="FFFFFF"/>
        <w:spacing w:before="100" w:beforeAutospacing="1" w:after="100" w:afterAutospacing="1" w:line="360" w:lineRule="auto"/>
        <w:rPr>
          <w:rFonts w:ascii="Arial" w:eastAsia="Times New Roman" w:hAnsi="Arial" w:cs="Arial"/>
          <w:sz w:val="24"/>
          <w:szCs w:val="24"/>
          <w:lang w:eastAsia="en-GB"/>
        </w:rPr>
      </w:pPr>
      <w:r w:rsidRPr="00584ECC">
        <w:rPr>
          <w:rFonts w:ascii="Arial" w:eastAsia="Times New Roman" w:hAnsi="Arial" w:cs="Arial"/>
          <w:sz w:val="24"/>
          <w:szCs w:val="24"/>
          <w:lang w:eastAsia="en-GB"/>
        </w:rPr>
        <w:t>A CAMHS response</w:t>
      </w:r>
    </w:p>
    <w:p w14:paraId="44FFAEB8" w14:textId="77777777" w:rsidR="002514D6" w:rsidRPr="00584ECC" w:rsidRDefault="002514D6" w:rsidP="0020683F">
      <w:pPr>
        <w:pStyle w:val="ListParagraph"/>
        <w:numPr>
          <w:ilvl w:val="0"/>
          <w:numId w:val="26"/>
        </w:numPr>
        <w:shd w:val="clear" w:color="auto" w:fill="FFFFFF"/>
        <w:spacing w:before="100" w:beforeAutospacing="1" w:after="100" w:afterAutospacing="1" w:line="360" w:lineRule="auto"/>
        <w:rPr>
          <w:rFonts w:ascii="Arial" w:eastAsia="Times New Roman" w:hAnsi="Arial" w:cs="Arial"/>
          <w:sz w:val="24"/>
          <w:szCs w:val="24"/>
          <w:lang w:eastAsia="en-GB"/>
        </w:rPr>
      </w:pPr>
      <w:r w:rsidRPr="00584ECC">
        <w:rPr>
          <w:rFonts w:ascii="Arial" w:eastAsia="Times New Roman" w:hAnsi="Arial" w:cs="Arial"/>
          <w:sz w:val="24"/>
          <w:szCs w:val="24"/>
          <w:lang w:eastAsia="en-GB"/>
        </w:rPr>
        <w:t>A combination of the above</w:t>
      </w:r>
    </w:p>
    <w:p w14:paraId="1FDE9BDE" w14:textId="6DEE04CD" w:rsidR="002514D6" w:rsidRPr="0010194A" w:rsidRDefault="00066422" w:rsidP="0020683F">
      <w:pPr>
        <w:shd w:val="clear" w:color="auto" w:fill="FFFFFF"/>
        <w:spacing w:before="100" w:beforeAutospacing="1" w:after="100" w:afterAutospacing="1" w:line="360" w:lineRule="auto"/>
        <w:rPr>
          <w:rFonts w:ascii="Arial" w:hAnsi="Arial" w:cs="Arial"/>
        </w:rPr>
      </w:pPr>
      <w:r>
        <w:rPr>
          <w:rFonts w:ascii="Arial" w:hAnsi="Arial" w:cs="Arial"/>
        </w:rPr>
        <w:t>T</w:t>
      </w:r>
      <w:r w:rsidR="002514D6" w:rsidRPr="0010194A">
        <w:rPr>
          <w:rFonts w:ascii="Arial" w:hAnsi="Arial" w:cs="Arial"/>
        </w:rPr>
        <w:t xml:space="preserve">he Children and Families Hub </w:t>
      </w:r>
      <w:r w:rsidR="00D35B08">
        <w:rPr>
          <w:rFonts w:ascii="Arial" w:hAnsi="Arial" w:cs="Arial"/>
        </w:rPr>
        <w:t xml:space="preserve">decision maker </w:t>
      </w:r>
      <w:r w:rsidR="002514D6" w:rsidRPr="0010194A">
        <w:rPr>
          <w:rFonts w:ascii="Arial" w:hAnsi="Arial" w:cs="Arial"/>
        </w:rPr>
        <w:t xml:space="preserve">may request </w:t>
      </w:r>
      <w:proofErr w:type="gramStart"/>
      <w:r w:rsidR="002514D6" w:rsidRPr="0010194A">
        <w:rPr>
          <w:rFonts w:ascii="Arial" w:hAnsi="Arial" w:cs="Arial"/>
        </w:rPr>
        <w:t>a joint</w:t>
      </w:r>
      <w:proofErr w:type="gramEnd"/>
      <w:r w:rsidR="002514D6" w:rsidRPr="0010194A">
        <w:rPr>
          <w:rFonts w:ascii="Arial" w:hAnsi="Arial" w:cs="Arial"/>
        </w:rPr>
        <w:t xml:space="preserve"> triage with the MASH decision maker or the CAMHS decision maker. </w:t>
      </w:r>
    </w:p>
    <w:p w14:paraId="7309E75C" w14:textId="4738DF5B" w:rsidR="00267AE5" w:rsidRPr="0034025F" w:rsidRDefault="00D5063C" w:rsidP="0020683F">
      <w:pPr>
        <w:spacing w:line="360" w:lineRule="auto"/>
        <w:rPr>
          <w:rFonts w:ascii="Arial" w:hAnsi="Arial" w:cs="Arial"/>
          <w:lang w:val="en-GB"/>
        </w:rPr>
      </w:pPr>
      <w:r w:rsidRPr="0034025F">
        <w:rPr>
          <w:rFonts w:ascii="Arial" w:hAnsi="Arial" w:cs="Arial"/>
          <w:lang w:val="en-GB"/>
        </w:rPr>
        <w:t xml:space="preserve">There are </w:t>
      </w:r>
      <w:proofErr w:type="gramStart"/>
      <w:r w:rsidRPr="0034025F">
        <w:rPr>
          <w:rFonts w:ascii="Arial" w:hAnsi="Arial" w:cs="Arial"/>
          <w:lang w:val="en-GB"/>
        </w:rPr>
        <w:t>a number</w:t>
      </w:r>
      <w:r w:rsidR="004D4A93">
        <w:rPr>
          <w:rFonts w:ascii="Arial" w:hAnsi="Arial" w:cs="Arial"/>
          <w:lang w:val="en-GB"/>
        </w:rPr>
        <w:t xml:space="preserve"> </w:t>
      </w:r>
      <w:r w:rsidRPr="0034025F">
        <w:rPr>
          <w:rFonts w:ascii="Arial" w:hAnsi="Arial" w:cs="Arial"/>
          <w:lang w:val="en-GB"/>
        </w:rPr>
        <w:t>of</w:t>
      </w:r>
      <w:proofErr w:type="gramEnd"/>
      <w:r w:rsidRPr="0034025F">
        <w:rPr>
          <w:rFonts w:ascii="Arial" w:hAnsi="Arial" w:cs="Arial"/>
          <w:lang w:val="en-GB"/>
        </w:rPr>
        <w:t xml:space="preserve"> </w:t>
      </w:r>
      <w:r w:rsidR="0080789E" w:rsidRPr="0034025F">
        <w:rPr>
          <w:rFonts w:ascii="Arial" w:hAnsi="Arial" w:cs="Arial"/>
          <w:lang w:val="en-GB"/>
        </w:rPr>
        <w:t>indicators</w:t>
      </w:r>
      <w:r w:rsidRPr="0034025F">
        <w:rPr>
          <w:rFonts w:ascii="Arial" w:hAnsi="Arial" w:cs="Arial"/>
          <w:lang w:val="en-GB"/>
        </w:rPr>
        <w:t xml:space="preserve"> </w:t>
      </w:r>
      <w:r w:rsidR="004D4A93">
        <w:rPr>
          <w:rFonts w:ascii="Arial" w:hAnsi="Arial" w:cs="Arial"/>
          <w:lang w:val="en-GB"/>
        </w:rPr>
        <w:t xml:space="preserve">which when present, </w:t>
      </w:r>
      <w:r w:rsidRPr="0034025F">
        <w:rPr>
          <w:rFonts w:ascii="Arial" w:hAnsi="Arial" w:cs="Arial"/>
          <w:lang w:val="en-GB"/>
        </w:rPr>
        <w:t xml:space="preserve">the Children and Families Hub </w:t>
      </w:r>
      <w:r w:rsidR="00D35B08">
        <w:rPr>
          <w:rFonts w:ascii="Arial" w:hAnsi="Arial" w:cs="Arial"/>
          <w:lang w:val="en-GB"/>
        </w:rPr>
        <w:t xml:space="preserve">decision maker </w:t>
      </w:r>
      <w:r w:rsidR="004D4A93">
        <w:rPr>
          <w:rFonts w:ascii="Arial" w:hAnsi="Arial" w:cs="Arial"/>
          <w:lang w:val="en-GB"/>
        </w:rPr>
        <w:t>will re</w:t>
      </w:r>
      <w:r w:rsidR="008C5B73">
        <w:rPr>
          <w:rFonts w:ascii="Arial" w:hAnsi="Arial" w:cs="Arial"/>
          <w:lang w:val="en-GB"/>
        </w:rPr>
        <w:t xml:space="preserve">quest a joint triage with </w:t>
      </w:r>
      <w:r w:rsidR="00A577DE" w:rsidRPr="0034025F">
        <w:rPr>
          <w:rFonts w:ascii="Arial" w:hAnsi="Arial" w:cs="Arial"/>
          <w:lang w:val="en-GB"/>
        </w:rPr>
        <w:t xml:space="preserve">the Multi-Agency </w:t>
      </w:r>
      <w:r w:rsidR="0080789E" w:rsidRPr="0034025F">
        <w:rPr>
          <w:rFonts w:ascii="Arial" w:hAnsi="Arial" w:cs="Arial"/>
          <w:lang w:val="en-GB"/>
        </w:rPr>
        <w:t>Safeguarding</w:t>
      </w:r>
      <w:r w:rsidR="00A577DE" w:rsidRPr="0034025F">
        <w:rPr>
          <w:rFonts w:ascii="Arial" w:hAnsi="Arial" w:cs="Arial"/>
          <w:lang w:val="en-GB"/>
        </w:rPr>
        <w:t xml:space="preserve"> Hub </w:t>
      </w:r>
      <w:r w:rsidR="00D35B08">
        <w:rPr>
          <w:rFonts w:ascii="Arial" w:hAnsi="Arial" w:cs="Arial"/>
          <w:lang w:val="en-GB"/>
        </w:rPr>
        <w:t>d</w:t>
      </w:r>
      <w:r w:rsidR="00A577DE" w:rsidRPr="0034025F">
        <w:rPr>
          <w:rFonts w:ascii="Arial" w:hAnsi="Arial" w:cs="Arial"/>
          <w:lang w:val="en-GB"/>
        </w:rPr>
        <w:t xml:space="preserve">ecision </w:t>
      </w:r>
      <w:r w:rsidR="00D35B08">
        <w:rPr>
          <w:rFonts w:ascii="Arial" w:hAnsi="Arial" w:cs="Arial"/>
          <w:lang w:val="en-GB"/>
        </w:rPr>
        <w:t>m</w:t>
      </w:r>
      <w:r w:rsidR="00A577DE" w:rsidRPr="0034025F">
        <w:rPr>
          <w:rFonts w:ascii="Arial" w:hAnsi="Arial" w:cs="Arial"/>
          <w:lang w:val="en-GB"/>
        </w:rPr>
        <w:t>aker</w:t>
      </w:r>
      <w:r w:rsidR="00C91A1D">
        <w:rPr>
          <w:rFonts w:ascii="Arial" w:hAnsi="Arial" w:cs="Arial"/>
          <w:lang w:val="en-GB"/>
        </w:rPr>
        <w:t>:</w:t>
      </w:r>
    </w:p>
    <w:p w14:paraId="64AF7CD5" w14:textId="2B5F6D85"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 xml:space="preserve">Sexual </w:t>
      </w:r>
      <w:r w:rsidR="00CC4804" w:rsidRPr="00854A6E">
        <w:rPr>
          <w:rFonts w:ascii="Arial" w:hAnsi="Arial" w:cs="Arial"/>
          <w:sz w:val="24"/>
          <w:szCs w:val="24"/>
        </w:rPr>
        <w:t>a</w:t>
      </w:r>
      <w:r w:rsidRPr="00854A6E">
        <w:rPr>
          <w:rFonts w:ascii="Arial" w:hAnsi="Arial" w:cs="Arial"/>
          <w:sz w:val="24"/>
          <w:szCs w:val="24"/>
        </w:rPr>
        <w:t>buse – CSAE Pathway</w:t>
      </w:r>
    </w:p>
    <w:p w14:paraId="3B54E261"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Query of non-accidental injury</w:t>
      </w:r>
    </w:p>
    <w:p w14:paraId="427D6566"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Allegation of physical abuse</w:t>
      </w:r>
    </w:p>
    <w:p w14:paraId="5FA7E2CE"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Allegation of emotional abuse</w:t>
      </w:r>
    </w:p>
    <w:p w14:paraId="46B4D021"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Pattern of repeat/frequent referrals</w:t>
      </w:r>
    </w:p>
    <w:p w14:paraId="21A14CEB"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Recent Child Protection Plan</w:t>
      </w:r>
    </w:p>
    <w:p w14:paraId="44109F6C" w14:textId="42307A51"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Significant history of social care involvement</w:t>
      </w:r>
      <w:r w:rsidR="000E0E35" w:rsidRPr="00854A6E">
        <w:rPr>
          <w:rFonts w:ascii="Arial" w:hAnsi="Arial" w:cs="Arial"/>
          <w:sz w:val="24"/>
          <w:szCs w:val="24"/>
        </w:rPr>
        <w:t xml:space="preserve"> including </w:t>
      </w:r>
      <w:r w:rsidR="00CC4804" w:rsidRPr="00854A6E">
        <w:rPr>
          <w:rFonts w:ascii="Arial" w:hAnsi="Arial" w:cs="Arial"/>
          <w:sz w:val="24"/>
          <w:szCs w:val="24"/>
        </w:rPr>
        <w:t>when the child has been closed to Children’s Social Care within the last three months</w:t>
      </w:r>
    </w:p>
    <w:p w14:paraId="4CC0DA16" w14:textId="57D19A40"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 xml:space="preserve">Domestic </w:t>
      </w:r>
      <w:r w:rsidR="00C91A1D" w:rsidRPr="00854A6E">
        <w:rPr>
          <w:rFonts w:ascii="Arial" w:hAnsi="Arial" w:cs="Arial"/>
          <w:sz w:val="24"/>
          <w:szCs w:val="24"/>
        </w:rPr>
        <w:t>a</w:t>
      </w:r>
      <w:r w:rsidRPr="00854A6E">
        <w:rPr>
          <w:rFonts w:ascii="Arial" w:hAnsi="Arial" w:cs="Arial"/>
          <w:sz w:val="24"/>
          <w:szCs w:val="24"/>
        </w:rPr>
        <w:t>buse</w:t>
      </w:r>
    </w:p>
    <w:p w14:paraId="1D7B4E65" w14:textId="29F9D838"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Child Protection Noti</w:t>
      </w:r>
      <w:r w:rsidR="00D50564" w:rsidRPr="00854A6E">
        <w:rPr>
          <w:rFonts w:ascii="Arial" w:hAnsi="Arial" w:cs="Arial"/>
          <w:sz w:val="24"/>
          <w:szCs w:val="24"/>
        </w:rPr>
        <w:t>fication from the States of Jersey Police</w:t>
      </w:r>
    </w:p>
    <w:p w14:paraId="1E7B2859"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Previous child removed</w:t>
      </w:r>
    </w:p>
    <w:p w14:paraId="75C7A5E3"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Pre-birth assessment requests</w:t>
      </w:r>
    </w:p>
    <w:p w14:paraId="0733E137" w14:textId="148DA08D"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Toxic trio present (</w:t>
      </w:r>
      <w:r w:rsidR="0080789E" w:rsidRPr="00854A6E">
        <w:rPr>
          <w:rFonts w:ascii="Arial" w:hAnsi="Arial" w:cs="Arial"/>
          <w:sz w:val="24"/>
          <w:szCs w:val="24"/>
        </w:rPr>
        <w:t>substance</w:t>
      </w:r>
      <w:r w:rsidRPr="00854A6E">
        <w:rPr>
          <w:rFonts w:ascii="Arial" w:hAnsi="Arial" w:cs="Arial"/>
          <w:sz w:val="24"/>
          <w:szCs w:val="24"/>
        </w:rPr>
        <w:t xml:space="preserve"> misuse, </w:t>
      </w:r>
      <w:r w:rsidR="000D1B6A" w:rsidRPr="00854A6E">
        <w:rPr>
          <w:rFonts w:ascii="Arial" w:hAnsi="Arial" w:cs="Arial"/>
          <w:sz w:val="24"/>
          <w:szCs w:val="24"/>
        </w:rPr>
        <w:t xml:space="preserve">parental </w:t>
      </w:r>
      <w:r w:rsidRPr="00854A6E">
        <w:rPr>
          <w:rFonts w:ascii="Arial" w:hAnsi="Arial" w:cs="Arial"/>
          <w:sz w:val="24"/>
          <w:szCs w:val="24"/>
        </w:rPr>
        <w:t>mental ill-health, domestic abuse)</w:t>
      </w:r>
    </w:p>
    <w:p w14:paraId="6C53B63F" w14:textId="77777777"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Concerns about neglect for which early help work has not achieved sustained improvement</w:t>
      </w:r>
    </w:p>
    <w:p w14:paraId="628382B9" w14:textId="4D59835F"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Any concerns rega</w:t>
      </w:r>
      <w:r w:rsidR="0061047D" w:rsidRPr="00854A6E">
        <w:rPr>
          <w:rFonts w:ascii="Arial" w:hAnsi="Arial" w:cs="Arial"/>
          <w:sz w:val="24"/>
          <w:szCs w:val="24"/>
        </w:rPr>
        <w:t>r</w:t>
      </w:r>
      <w:r w:rsidRPr="00854A6E">
        <w:rPr>
          <w:rFonts w:ascii="Arial" w:hAnsi="Arial" w:cs="Arial"/>
          <w:sz w:val="24"/>
          <w:szCs w:val="24"/>
        </w:rPr>
        <w:t>ding potential child exploitation</w:t>
      </w:r>
    </w:p>
    <w:p w14:paraId="6A3AEC84" w14:textId="55144C7F" w:rsidR="00954922" w:rsidRPr="00854A6E" w:rsidRDefault="00954922" w:rsidP="00C91A1D">
      <w:pPr>
        <w:pStyle w:val="ListParagraph"/>
        <w:numPr>
          <w:ilvl w:val="0"/>
          <w:numId w:val="33"/>
        </w:numPr>
        <w:spacing w:line="360" w:lineRule="auto"/>
        <w:rPr>
          <w:rFonts w:ascii="Arial" w:hAnsi="Arial" w:cs="Arial"/>
          <w:sz w:val="24"/>
          <w:szCs w:val="24"/>
        </w:rPr>
      </w:pPr>
      <w:r w:rsidRPr="00854A6E">
        <w:rPr>
          <w:rFonts w:ascii="Arial" w:hAnsi="Arial" w:cs="Arial"/>
          <w:sz w:val="24"/>
          <w:szCs w:val="24"/>
        </w:rPr>
        <w:t xml:space="preserve">Amber </w:t>
      </w:r>
      <w:r w:rsidR="00255EF4" w:rsidRPr="00854A6E">
        <w:rPr>
          <w:rFonts w:ascii="Arial" w:hAnsi="Arial" w:cs="Arial"/>
          <w:sz w:val="24"/>
          <w:szCs w:val="24"/>
        </w:rPr>
        <w:t>or red h</w:t>
      </w:r>
      <w:r w:rsidRPr="00854A6E">
        <w:rPr>
          <w:rFonts w:ascii="Arial" w:hAnsi="Arial" w:cs="Arial"/>
          <w:sz w:val="24"/>
          <w:szCs w:val="24"/>
        </w:rPr>
        <w:t xml:space="preserve">armful sexual behaviour – using Brook HSB </w:t>
      </w:r>
      <w:r w:rsidR="000D1B6A" w:rsidRPr="00854A6E">
        <w:rPr>
          <w:rFonts w:ascii="Arial" w:hAnsi="Arial" w:cs="Arial"/>
          <w:sz w:val="24"/>
          <w:szCs w:val="24"/>
        </w:rPr>
        <w:t>i</w:t>
      </w:r>
      <w:r w:rsidRPr="00854A6E">
        <w:rPr>
          <w:rFonts w:ascii="Arial" w:hAnsi="Arial" w:cs="Arial"/>
          <w:sz w:val="24"/>
          <w:szCs w:val="24"/>
        </w:rPr>
        <w:t xml:space="preserve">ndicator </w:t>
      </w:r>
      <w:r w:rsidR="000D1B6A" w:rsidRPr="00854A6E">
        <w:rPr>
          <w:rFonts w:ascii="Arial" w:hAnsi="Arial" w:cs="Arial"/>
          <w:sz w:val="24"/>
          <w:szCs w:val="24"/>
        </w:rPr>
        <w:t>t</w:t>
      </w:r>
      <w:r w:rsidRPr="00854A6E">
        <w:rPr>
          <w:rFonts w:ascii="Arial" w:hAnsi="Arial" w:cs="Arial"/>
          <w:sz w:val="24"/>
          <w:szCs w:val="24"/>
        </w:rPr>
        <w:t>ool</w:t>
      </w:r>
    </w:p>
    <w:p w14:paraId="26654937" w14:textId="1A02517C" w:rsidR="00BA73BE" w:rsidRPr="0034025F" w:rsidRDefault="008C5B73" w:rsidP="00BA73BE">
      <w:pPr>
        <w:spacing w:line="360" w:lineRule="auto"/>
        <w:rPr>
          <w:rFonts w:ascii="Arial" w:hAnsi="Arial" w:cs="Arial"/>
          <w:lang w:val="en-GB"/>
        </w:rPr>
      </w:pPr>
      <w:r>
        <w:rPr>
          <w:rFonts w:ascii="Arial" w:hAnsi="Arial" w:cs="Arial"/>
          <w:szCs w:val="24"/>
          <w:lang w:val="en-GB"/>
        </w:rPr>
        <w:lastRenderedPageBreak/>
        <w:t xml:space="preserve">This list is not </w:t>
      </w:r>
      <w:proofErr w:type="gramStart"/>
      <w:r>
        <w:rPr>
          <w:rFonts w:ascii="Arial" w:hAnsi="Arial" w:cs="Arial"/>
          <w:szCs w:val="24"/>
          <w:lang w:val="en-GB"/>
        </w:rPr>
        <w:t>exhaustive</w:t>
      </w:r>
      <w:proofErr w:type="gramEnd"/>
      <w:r>
        <w:rPr>
          <w:rFonts w:ascii="Arial" w:hAnsi="Arial" w:cs="Arial"/>
          <w:szCs w:val="24"/>
          <w:lang w:val="en-GB"/>
        </w:rPr>
        <w:t xml:space="preserve"> </w:t>
      </w:r>
      <w:r w:rsidR="00BA73BE" w:rsidRPr="0034025F">
        <w:rPr>
          <w:rFonts w:ascii="Arial" w:hAnsi="Arial" w:cs="Arial"/>
          <w:lang w:val="en-GB"/>
        </w:rPr>
        <w:t xml:space="preserve">and the Children and Families Hub </w:t>
      </w:r>
      <w:r w:rsidR="00BA73BE">
        <w:rPr>
          <w:rFonts w:ascii="Arial" w:hAnsi="Arial" w:cs="Arial"/>
          <w:lang w:val="en-GB"/>
        </w:rPr>
        <w:t xml:space="preserve">decision maker </w:t>
      </w:r>
      <w:r w:rsidR="00BA73BE" w:rsidRPr="0034025F">
        <w:rPr>
          <w:rFonts w:ascii="Arial" w:hAnsi="Arial" w:cs="Arial"/>
          <w:lang w:val="en-GB"/>
        </w:rPr>
        <w:t>can request a joint triage at any p</w:t>
      </w:r>
      <w:r w:rsidR="00BA73BE">
        <w:rPr>
          <w:rFonts w:ascii="Arial" w:hAnsi="Arial" w:cs="Arial"/>
          <w:lang w:val="en-GB"/>
        </w:rPr>
        <w:t>o</w:t>
      </w:r>
      <w:r w:rsidR="00BA73BE" w:rsidRPr="0034025F">
        <w:rPr>
          <w:rFonts w:ascii="Arial" w:hAnsi="Arial" w:cs="Arial"/>
          <w:lang w:val="en-GB"/>
        </w:rPr>
        <w:t xml:space="preserve">int to </w:t>
      </w:r>
      <w:r w:rsidR="00BA73BE">
        <w:rPr>
          <w:rFonts w:ascii="Arial" w:hAnsi="Arial" w:cs="Arial"/>
          <w:lang w:val="en-GB"/>
        </w:rPr>
        <w:t>ensure</w:t>
      </w:r>
      <w:r w:rsidR="00BA73BE" w:rsidRPr="0034025F">
        <w:rPr>
          <w:rFonts w:ascii="Arial" w:hAnsi="Arial" w:cs="Arial"/>
          <w:lang w:val="en-GB"/>
        </w:rPr>
        <w:t xml:space="preserve"> a robust response.</w:t>
      </w:r>
    </w:p>
    <w:p w14:paraId="1E519071" w14:textId="77777777" w:rsidR="00066422" w:rsidRPr="00F42EBD" w:rsidRDefault="00066422" w:rsidP="0020683F">
      <w:pPr>
        <w:spacing w:line="360" w:lineRule="auto"/>
        <w:ind w:left="720"/>
        <w:rPr>
          <w:rFonts w:ascii="Arial" w:hAnsi="Arial" w:cs="Arial"/>
          <w:szCs w:val="24"/>
          <w:lang w:val="en-GB"/>
        </w:rPr>
      </w:pPr>
    </w:p>
    <w:p w14:paraId="028C2F19" w14:textId="6B6C84ED" w:rsidR="00180D4E" w:rsidRPr="007A67CE" w:rsidRDefault="005C6926" w:rsidP="005C6926">
      <w:pPr>
        <w:pStyle w:val="ListParagraph"/>
        <w:numPr>
          <w:ilvl w:val="0"/>
          <w:numId w:val="35"/>
        </w:numPr>
        <w:spacing w:line="360" w:lineRule="auto"/>
        <w:rPr>
          <w:rFonts w:ascii="Arial" w:hAnsi="Arial" w:cs="Arial"/>
          <w:b/>
          <w:bCs/>
          <w:sz w:val="24"/>
          <w:szCs w:val="24"/>
        </w:rPr>
      </w:pPr>
      <w:r w:rsidRPr="007A67CE">
        <w:rPr>
          <w:rFonts w:ascii="Arial" w:hAnsi="Arial" w:cs="Arial"/>
          <w:b/>
          <w:bCs/>
          <w:sz w:val="24"/>
          <w:szCs w:val="24"/>
        </w:rPr>
        <w:t>Triage options</w:t>
      </w:r>
    </w:p>
    <w:p w14:paraId="038B45A6" w14:textId="237819E8" w:rsidR="00655036" w:rsidRPr="00655036" w:rsidRDefault="00655036" w:rsidP="00655036">
      <w:pPr>
        <w:shd w:val="clear" w:color="auto" w:fill="FFFFFF"/>
        <w:spacing w:before="100" w:beforeAutospacing="1" w:after="100" w:afterAutospacing="1" w:line="360" w:lineRule="auto"/>
        <w:rPr>
          <w:rFonts w:ascii="Arial" w:hAnsi="Arial" w:cs="Arial"/>
          <w:b/>
          <w:bCs/>
        </w:rPr>
      </w:pPr>
      <w:r w:rsidRPr="00655036">
        <w:rPr>
          <w:rFonts w:ascii="Arial" w:hAnsi="Arial" w:cs="Arial"/>
          <w:b/>
          <w:bCs/>
        </w:rPr>
        <w:t xml:space="preserve">6.1 </w:t>
      </w:r>
      <w:r w:rsidRPr="00655036">
        <w:rPr>
          <w:rFonts w:ascii="Arial" w:hAnsi="Arial" w:cs="Arial"/>
          <w:b/>
          <w:bCs/>
          <w:i/>
          <w:iCs/>
        </w:rPr>
        <w:t>When a request is triaged for a</w:t>
      </w:r>
      <w:r w:rsidR="007A67CE">
        <w:rPr>
          <w:rFonts w:ascii="Arial" w:hAnsi="Arial" w:cs="Arial"/>
          <w:b/>
          <w:bCs/>
          <w:i/>
          <w:iCs/>
        </w:rPr>
        <w:t xml:space="preserve">n early help </w:t>
      </w:r>
      <w:r w:rsidRPr="00655036">
        <w:rPr>
          <w:rFonts w:ascii="Arial" w:hAnsi="Arial" w:cs="Arial"/>
          <w:b/>
          <w:bCs/>
          <w:i/>
          <w:iCs/>
        </w:rPr>
        <w:t>response</w:t>
      </w:r>
    </w:p>
    <w:p w14:paraId="793492C7" w14:textId="3010C1E7" w:rsidR="00CF4B70" w:rsidRDefault="00CF4B70" w:rsidP="0020683F">
      <w:pPr>
        <w:shd w:val="clear" w:color="auto" w:fill="FFFFFF"/>
        <w:spacing w:before="100" w:beforeAutospacing="1" w:after="100" w:afterAutospacing="1" w:line="360" w:lineRule="auto"/>
        <w:rPr>
          <w:rFonts w:ascii="Arial" w:hAnsi="Arial" w:cs="Arial"/>
        </w:rPr>
      </w:pPr>
      <w:r>
        <w:rPr>
          <w:rFonts w:ascii="Arial" w:hAnsi="Arial" w:cs="Arial"/>
        </w:rPr>
        <w:t>T</w:t>
      </w:r>
      <w:r w:rsidRPr="0010194A">
        <w:rPr>
          <w:rFonts w:ascii="Arial" w:hAnsi="Arial" w:cs="Arial"/>
        </w:rPr>
        <w:t xml:space="preserve">he Children and Families Hub </w:t>
      </w:r>
      <w:r>
        <w:rPr>
          <w:rFonts w:ascii="Arial" w:hAnsi="Arial" w:cs="Arial"/>
        </w:rPr>
        <w:t>Senior Practitioner</w:t>
      </w:r>
      <w:r w:rsidRPr="0010194A">
        <w:rPr>
          <w:rFonts w:ascii="Arial" w:hAnsi="Arial" w:cs="Arial"/>
        </w:rPr>
        <w:t xml:space="preserve"> speaks to the parent</w:t>
      </w:r>
      <w:r>
        <w:rPr>
          <w:rFonts w:ascii="Arial" w:hAnsi="Arial" w:cs="Arial"/>
        </w:rPr>
        <w:t>(s)</w:t>
      </w:r>
      <w:r w:rsidRPr="0010194A">
        <w:rPr>
          <w:rFonts w:ascii="Arial" w:hAnsi="Arial" w:cs="Arial"/>
        </w:rPr>
        <w:t xml:space="preserve">/carer(s) to understand the presenting need and discuss support options and may </w:t>
      </w:r>
      <w:r>
        <w:rPr>
          <w:rFonts w:ascii="Arial" w:hAnsi="Arial" w:cs="Arial"/>
        </w:rPr>
        <w:t xml:space="preserve">also </w:t>
      </w:r>
      <w:r w:rsidRPr="0010194A">
        <w:rPr>
          <w:rFonts w:ascii="Arial" w:hAnsi="Arial" w:cs="Arial"/>
        </w:rPr>
        <w:t>consult with practitioners working with the family. The possible outcomes are:</w:t>
      </w:r>
    </w:p>
    <w:p w14:paraId="098425CC" w14:textId="77777777" w:rsidR="00CF4B70" w:rsidRPr="00BA73BE" w:rsidRDefault="00CF4B70" w:rsidP="007D1BF5">
      <w:pPr>
        <w:pStyle w:val="ListParagraph"/>
        <w:numPr>
          <w:ilvl w:val="0"/>
          <w:numId w:val="27"/>
        </w:numPr>
        <w:spacing w:line="360" w:lineRule="auto"/>
        <w:ind w:left="714" w:hanging="357"/>
        <w:rPr>
          <w:rFonts w:ascii="Arial" w:hAnsi="Arial" w:cs="Arial"/>
          <w:sz w:val="24"/>
          <w:szCs w:val="24"/>
        </w:rPr>
      </w:pPr>
      <w:r w:rsidRPr="00BA73BE">
        <w:rPr>
          <w:rFonts w:ascii="Arial" w:hAnsi="Arial" w:cs="Arial"/>
          <w:sz w:val="24"/>
          <w:szCs w:val="24"/>
        </w:rPr>
        <w:t>Recommendation of multi-agency early help with a partner agency lead worker</w:t>
      </w:r>
    </w:p>
    <w:p w14:paraId="2DAABFA7" w14:textId="38324D17" w:rsidR="00CF4B70" w:rsidRPr="00BA73BE" w:rsidRDefault="00CF4B70" w:rsidP="007D1BF5">
      <w:pPr>
        <w:pStyle w:val="ListParagraph"/>
        <w:numPr>
          <w:ilvl w:val="0"/>
          <w:numId w:val="27"/>
        </w:numPr>
        <w:spacing w:line="360" w:lineRule="auto"/>
        <w:ind w:left="714" w:hanging="357"/>
        <w:rPr>
          <w:rFonts w:ascii="Arial" w:hAnsi="Arial" w:cs="Arial"/>
          <w:sz w:val="24"/>
          <w:szCs w:val="24"/>
        </w:rPr>
      </w:pPr>
      <w:r w:rsidRPr="00BA73BE">
        <w:rPr>
          <w:rFonts w:ascii="Arial" w:hAnsi="Arial" w:cs="Arial"/>
          <w:sz w:val="24"/>
          <w:szCs w:val="24"/>
        </w:rPr>
        <w:t xml:space="preserve">Multi-agency early help with a </w:t>
      </w:r>
      <w:r w:rsidR="004613D4" w:rsidRPr="00BA73BE">
        <w:rPr>
          <w:rFonts w:ascii="Arial" w:hAnsi="Arial" w:cs="Arial"/>
          <w:sz w:val="24"/>
          <w:szCs w:val="24"/>
        </w:rPr>
        <w:t>Children and Families Hub community team’s lead worker</w:t>
      </w:r>
    </w:p>
    <w:p w14:paraId="0A873A85" w14:textId="22543F88" w:rsidR="00CF4B70" w:rsidRPr="00BA73BE" w:rsidRDefault="00CF4B70" w:rsidP="007D1BF5">
      <w:pPr>
        <w:pStyle w:val="ListParagraph"/>
        <w:numPr>
          <w:ilvl w:val="0"/>
          <w:numId w:val="27"/>
        </w:numPr>
        <w:spacing w:line="360" w:lineRule="auto"/>
        <w:ind w:left="714" w:hanging="357"/>
        <w:rPr>
          <w:rFonts w:ascii="Arial" w:hAnsi="Arial" w:cs="Arial"/>
          <w:sz w:val="24"/>
          <w:szCs w:val="24"/>
        </w:rPr>
      </w:pPr>
      <w:r w:rsidRPr="00BA73BE">
        <w:rPr>
          <w:rFonts w:ascii="Arial" w:hAnsi="Arial" w:cs="Arial"/>
          <w:sz w:val="24"/>
          <w:szCs w:val="24"/>
        </w:rPr>
        <w:t xml:space="preserve">Direct family work by </w:t>
      </w:r>
      <w:r w:rsidR="00915714">
        <w:rPr>
          <w:rFonts w:ascii="Arial" w:hAnsi="Arial" w:cs="Arial"/>
          <w:sz w:val="24"/>
          <w:szCs w:val="24"/>
        </w:rPr>
        <w:t>one of the</w:t>
      </w:r>
      <w:r w:rsidR="00240D2C" w:rsidRPr="00BA73BE">
        <w:rPr>
          <w:rFonts w:ascii="Arial" w:hAnsi="Arial" w:cs="Arial"/>
          <w:sz w:val="24"/>
          <w:szCs w:val="24"/>
        </w:rPr>
        <w:t xml:space="preserve"> Children and Families Hub community team</w:t>
      </w:r>
      <w:r w:rsidR="00915714">
        <w:rPr>
          <w:rFonts w:ascii="Arial" w:hAnsi="Arial" w:cs="Arial"/>
          <w:sz w:val="24"/>
          <w:szCs w:val="24"/>
        </w:rPr>
        <w:t>s</w:t>
      </w:r>
    </w:p>
    <w:p w14:paraId="00DCB36C" w14:textId="77777777" w:rsidR="00CF4B70" w:rsidRPr="00BA73BE" w:rsidRDefault="00CF4B70" w:rsidP="007D1BF5">
      <w:pPr>
        <w:pStyle w:val="ListParagraph"/>
        <w:numPr>
          <w:ilvl w:val="0"/>
          <w:numId w:val="27"/>
        </w:numPr>
        <w:spacing w:line="360" w:lineRule="auto"/>
        <w:ind w:left="714" w:hanging="357"/>
        <w:rPr>
          <w:rFonts w:ascii="Arial" w:hAnsi="Arial" w:cs="Arial"/>
          <w:sz w:val="24"/>
          <w:szCs w:val="24"/>
        </w:rPr>
      </w:pPr>
      <w:r w:rsidRPr="00BA73BE">
        <w:rPr>
          <w:rFonts w:ascii="Arial" w:hAnsi="Arial" w:cs="Arial"/>
          <w:sz w:val="24"/>
          <w:szCs w:val="24"/>
        </w:rPr>
        <w:t>Recommendation of single agency support</w:t>
      </w:r>
    </w:p>
    <w:p w14:paraId="2DDBE511" w14:textId="77777777" w:rsidR="00CF4B70" w:rsidRPr="00BA73BE" w:rsidRDefault="00CF4B70"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sidRPr="00BA73BE">
        <w:rPr>
          <w:rFonts w:ascii="Arial" w:hAnsi="Arial" w:cs="Arial"/>
          <w:sz w:val="24"/>
          <w:szCs w:val="24"/>
        </w:rPr>
        <w:t>Signposting, advice and guidance</w:t>
      </w:r>
    </w:p>
    <w:p w14:paraId="67EF84CE" w14:textId="77777777" w:rsidR="00CF4B70" w:rsidRPr="00BA73BE" w:rsidRDefault="00CF4B70" w:rsidP="007D1BF5">
      <w:pPr>
        <w:pStyle w:val="ListParagraph"/>
        <w:numPr>
          <w:ilvl w:val="0"/>
          <w:numId w:val="27"/>
        </w:numPr>
        <w:spacing w:line="360" w:lineRule="auto"/>
        <w:ind w:left="714" w:hanging="357"/>
        <w:rPr>
          <w:rFonts w:ascii="Arial" w:hAnsi="Arial" w:cs="Arial"/>
          <w:sz w:val="24"/>
          <w:szCs w:val="24"/>
        </w:rPr>
      </w:pPr>
      <w:r w:rsidRPr="00BA73BE">
        <w:rPr>
          <w:rFonts w:ascii="Arial" w:hAnsi="Arial" w:cs="Arial"/>
          <w:sz w:val="24"/>
          <w:szCs w:val="24"/>
        </w:rPr>
        <w:t xml:space="preserve">Letter to parent / carer </w:t>
      </w:r>
    </w:p>
    <w:p w14:paraId="6AC6D10D" w14:textId="77777777" w:rsidR="00CF4B70" w:rsidRPr="00BA73BE" w:rsidRDefault="00CF4B70"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sidRPr="00BA73BE">
        <w:rPr>
          <w:rFonts w:ascii="Arial" w:hAnsi="Arial" w:cs="Arial"/>
          <w:sz w:val="24"/>
          <w:szCs w:val="24"/>
        </w:rPr>
        <w:t>No additional support needs identified</w:t>
      </w:r>
    </w:p>
    <w:p w14:paraId="684ECBC4" w14:textId="77777777" w:rsidR="00CF4B70" w:rsidRPr="00BA73BE" w:rsidRDefault="00CF4B70"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sidRPr="00BA73BE">
        <w:rPr>
          <w:rFonts w:ascii="Arial" w:hAnsi="Arial" w:cs="Arial"/>
          <w:sz w:val="24"/>
          <w:szCs w:val="24"/>
        </w:rPr>
        <w:t>Support declined</w:t>
      </w:r>
    </w:p>
    <w:p w14:paraId="31EC1BB6" w14:textId="109DBEFF" w:rsidR="00CF4B70" w:rsidRDefault="00CF4B70" w:rsidP="007D1BF5">
      <w:pPr>
        <w:shd w:val="clear" w:color="auto" w:fill="FFFFFF"/>
        <w:spacing w:before="100" w:beforeAutospacing="1" w:after="100" w:afterAutospacing="1" w:line="360" w:lineRule="auto"/>
        <w:rPr>
          <w:rFonts w:ascii="Arial" w:hAnsi="Arial" w:cs="Arial"/>
        </w:rPr>
      </w:pPr>
      <w:r>
        <w:rPr>
          <w:rFonts w:ascii="Arial" w:hAnsi="Arial" w:cs="Arial"/>
        </w:rPr>
        <w:t xml:space="preserve">When triaged for an early help response, if the </w:t>
      </w:r>
      <w:r w:rsidR="00292C55">
        <w:rPr>
          <w:rFonts w:ascii="Arial" w:hAnsi="Arial" w:cs="Arial"/>
        </w:rPr>
        <w:t xml:space="preserve">Senior Practitioner </w:t>
      </w:r>
      <w:r>
        <w:rPr>
          <w:rFonts w:ascii="Arial" w:hAnsi="Arial" w:cs="Arial"/>
        </w:rPr>
        <w:t xml:space="preserve">is unable to make telephone contact with the parent(s)/carer(s), a </w:t>
      </w:r>
      <w:r w:rsidR="00292C55">
        <w:rPr>
          <w:rFonts w:ascii="Arial" w:hAnsi="Arial" w:cs="Arial"/>
        </w:rPr>
        <w:t xml:space="preserve">text message and/or </w:t>
      </w:r>
      <w:r>
        <w:rPr>
          <w:rFonts w:ascii="Arial" w:hAnsi="Arial" w:cs="Arial"/>
        </w:rPr>
        <w:t>letter is sent offering support and asking them to call the Children and Families Hub.</w:t>
      </w:r>
    </w:p>
    <w:p w14:paraId="49EFD21C" w14:textId="1A06BDD2" w:rsidR="00CF4B70" w:rsidRDefault="00CF4B70" w:rsidP="007D1BF5">
      <w:pPr>
        <w:shd w:val="clear" w:color="auto" w:fill="FFFFFF"/>
        <w:spacing w:before="100" w:beforeAutospacing="1" w:after="100" w:afterAutospacing="1" w:line="360" w:lineRule="auto"/>
        <w:rPr>
          <w:rFonts w:ascii="Arial" w:hAnsi="Arial" w:cs="Arial"/>
        </w:rPr>
      </w:pPr>
      <w:r>
        <w:rPr>
          <w:rFonts w:ascii="Arial" w:hAnsi="Arial" w:cs="Arial"/>
        </w:rPr>
        <w:t xml:space="preserve">The Children and Families Hub </w:t>
      </w:r>
      <w:r w:rsidR="00DE30C4">
        <w:rPr>
          <w:rFonts w:ascii="Arial" w:hAnsi="Arial" w:cs="Arial"/>
        </w:rPr>
        <w:t>Senior Practitioner</w:t>
      </w:r>
      <w:r>
        <w:rPr>
          <w:rFonts w:ascii="Arial" w:hAnsi="Arial" w:cs="Arial"/>
        </w:rPr>
        <w:t xml:space="preserve"> maker contacts </w:t>
      </w:r>
      <w:r w:rsidR="00DE30C4">
        <w:rPr>
          <w:rFonts w:ascii="Arial" w:hAnsi="Arial" w:cs="Arial"/>
        </w:rPr>
        <w:t xml:space="preserve">with </w:t>
      </w:r>
      <w:r>
        <w:rPr>
          <w:rFonts w:ascii="Arial" w:hAnsi="Arial" w:cs="Arial"/>
        </w:rPr>
        <w:t>the</w:t>
      </w:r>
      <w:r w:rsidR="00DE30C4">
        <w:rPr>
          <w:rFonts w:ascii="Arial" w:hAnsi="Arial" w:cs="Arial"/>
        </w:rPr>
        <w:t xml:space="preserve"> referring</w:t>
      </w:r>
      <w:r>
        <w:rPr>
          <w:rFonts w:ascii="Arial" w:hAnsi="Arial" w:cs="Arial"/>
        </w:rPr>
        <w:t xml:space="preserve"> practitioner or parent/carer who has submitted the request for support to inform them of the early help outcome of the request for support. </w:t>
      </w:r>
    </w:p>
    <w:p w14:paraId="6A28C670" w14:textId="066E61D6" w:rsidR="00130E53" w:rsidRDefault="00750416" w:rsidP="007D1BF5">
      <w:pPr>
        <w:shd w:val="clear" w:color="auto" w:fill="FFFFFF"/>
        <w:spacing w:before="100" w:beforeAutospacing="1" w:after="100" w:afterAutospacing="1" w:line="360" w:lineRule="auto"/>
        <w:rPr>
          <w:rFonts w:ascii="Arial" w:hAnsi="Arial" w:cs="Arial"/>
          <w:b/>
          <w:bCs/>
        </w:rPr>
      </w:pPr>
      <w:r>
        <w:rPr>
          <w:rFonts w:ascii="Arial" w:hAnsi="Arial" w:cs="Arial"/>
          <w:b/>
          <w:bCs/>
        </w:rPr>
        <w:t>6</w:t>
      </w:r>
      <w:r w:rsidR="00130E53" w:rsidRPr="00BF5FE8">
        <w:rPr>
          <w:rFonts w:ascii="Arial" w:hAnsi="Arial" w:cs="Arial"/>
          <w:b/>
          <w:bCs/>
        </w:rPr>
        <w:t>.</w:t>
      </w:r>
      <w:r w:rsidR="00044261">
        <w:rPr>
          <w:rFonts w:ascii="Arial" w:hAnsi="Arial" w:cs="Arial"/>
          <w:b/>
          <w:bCs/>
        </w:rPr>
        <w:t>2</w:t>
      </w:r>
      <w:r w:rsidR="00130E53" w:rsidRPr="00BF5FE8">
        <w:rPr>
          <w:rFonts w:ascii="Arial" w:hAnsi="Arial" w:cs="Arial"/>
          <w:b/>
          <w:bCs/>
        </w:rPr>
        <w:t xml:space="preserve"> </w:t>
      </w:r>
      <w:r w:rsidR="00130E53" w:rsidRPr="00316836">
        <w:rPr>
          <w:rFonts w:ascii="Arial" w:hAnsi="Arial" w:cs="Arial"/>
          <w:b/>
          <w:bCs/>
          <w:i/>
          <w:iCs/>
        </w:rPr>
        <w:t xml:space="preserve">When a request is triaged for a </w:t>
      </w:r>
      <w:r w:rsidR="00082FC7">
        <w:rPr>
          <w:rFonts w:ascii="Arial" w:hAnsi="Arial" w:cs="Arial"/>
          <w:b/>
          <w:bCs/>
          <w:i/>
          <w:iCs/>
        </w:rPr>
        <w:t>s</w:t>
      </w:r>
      <w:r w:rsidR="00130E53" w:rsidRPr="00316836">
        <w:rPr>
          <w:rFonts w:ascii="Arial" w:hAnsi="Arial" w:cs="Arial"/>
          <w:b/>
          <w:bCs/>
          <w:i/>
          <w:iCs/>
        </w:rPr>
        <w:t xml:space="preserve">pecialist </w:t>
      </w:r>
      <w:r w:rsidR="00082FC7">
        <w:rPr>
          <w:rFonts w:ascii="Arial" w:hAnsi="Arial" w:cs="Arial"/>
          <w:b/>
          <w:bCs/>
          <w:i/>
          <w:iCs/>
        </w:rPr>
        <w:t>s</w:t>
      </w:r>
      <w:r w:rsidR="00130E53" w:rsidRPr="00316836">
        <w:rPr>
          <w:rFonts w:ascii="Arial" w:hAnsi="Arial" w:cs="Arial"/>
          <w:b/>
          <w:bCs/>
          <w:i/>
          <w:iCs/>
        </w:rPr>
        <w:t>ervice response</w:t>
      </w:r>
    </w:p>
    <w:p w14:paraId="3005421C" w14:textId="27834688" w:rsidR="00513437" w:rsidRDefault="00513437" w:rsidP="007D1BF5">
      <w:pPr>
        <w:shd w:val="clear" w:color="auto" w:fill="FFFFFF"/>
        <w:spacing w:before="100" w:beforeAutospacing="1" w:after="100" w:afterAutospacing="1" w:line="360" w:lineRule="auto"/>
        <w:rPr>
          <w:rFonts w:ascii="Arial" w:hAnsi="Arial" w:cs="Arial"/>
        </w:rPr>
      </w:pPr>
      <w:r>
        <w:rPr>
          <w:rFonts w:ascii="Arial" w:hAnsi="Arial" w:cs="Arial"/>
        </w:rPr>
        <w:t>P</w:t>
      </w:r>
      <w:r w:rsidRPr="00E4230B">
        <w:rPr>
          <w:rFonts w:ascii="Arial" w:hAnsi="Arial" w:cs="Arial"/>
        </w:rPr>
        <w:t>roviding there are no safeguarding concerns, the request for support is sent directly to the Team Manager of the Complex Needs</w:t>
      </w:r>
      <w:r>
        <w:rPr>
          <w:rFonts w:ascii="Arial" w:hAnsi="Arial" w:cs="Arial"/>
        </w:rPr>
        <w:t xml:space="preserve"> or Adoption Supp</w:t>
      </w:r>
      <w:r w:rsidR="0084746D">
        <w:rPr>
          <w:rFonts w:ascii="Arial" w:hAnsi="Arial" w:cs="Arial"/>
        </w:rPr>
        <w:t>ort</w:t>
      </w:r>
      <w:r w:rsidRPr="00E4230B">
        <w:rPr>
          <w:rFonts w:ascii="Arial" w:hAnsi="Arial" w:cs="Arial"/>
        </w:rPr>
        <w:t xml:space="preserve"> team for allocation</w:t>
      </w:r>
      <w:r>
        <w:rPr>
          <w:rFonts w:ascii="Arial" w:hAnsi="Arial" w:cs="Arial"/>
        </w:rPr>
        <w:t xml:space="preserve"> and the Children and Families Hub </w:t>
      </w:r>
      <w:r w:rsidR="0084746D">
        <w:rPr>
          <w:rFonts w:ascii="Arial" w:hAnsi="Arial" w:cs="Arial"/>
        </w:rPr>
        <w:t xml:space="preserve">Senior Practitioner </w:t>
      </w:r>
      <w:r>
        <w:rPr>
          <w:rFonts w:ascii="Arial" w:hAnsi="Arial" w:cs="Arial"/>
        </w:rPr>
        <w:t>contacts the practitioner who has submitted the request for support to inform them of the outcome.</w:t>
      </w:r>
    </w:p>
    <w:p w14:paraId="673CFD68" w14:textId="0B9590B9" w:rsidR="0084746D" w:rsidRPr="00316836" w:rsidRDefault="00750416" w:rsidP="007D1BF5">
      <w:pPr>
        <w:shd w:val="clear" w:color="auto" w:fill="FFFFFF"/>
        <w:spacing w:before="100" w:beforeAutospacing="1" w:after="100" w:afterAutospacing="1" w:line="360" w:lineRule="auto"/>
        <w:rPr>
          <w:rFonts w:ascii="Arial" w:hAnsi="Arial" w:cs="Arial"/>
          <w:b/>
          <w:bCs/>
          <w:i/>
          <w:iCs/>
        </w:rPr>
      </w:pPr>
      <w:r>
        <w:rPr>
          <w:rFonts w:ascii="Arial" w:hAnsi="Arial" w:cs="Arial"/>
          <w:b/>
          <w:bCs/>
        </w:rPr>
        <w:t>6</w:t>
      </w:r>
      <w:r w:rsidR="0084746D" w:rsidRPr="00BF5FE8">
        <w:rPr>
          <w:rFonts w:ascii="Arial" w:hAnsi="Arial" w:cs="Arial"/>
          <w:b/>
          <w:bCs/>
        </w:rPr>
        <w:t>.</w:t>
      </w:r>
      <w:r w:rsidR="00044261">
        <w:rPr>
          <w:rFonts w:ascii="Arial" w:hAnsi="Arial" w:cs="Arial"/>
          <w:b/>
          <w:bCs/>
        </w:rPr>
        <w:t>3</w:t>
      </w:r>
      <w:r w:rsidR="0084746D" w:rsidRPr="00BF5FE8">
        <w:rPr>
          <w:rFonts w:ascii="Arial" w:hAnsi="Arial" w:cs="Arial"/>
          <w:b/>
          <w:bCs/>
        </w:rPr>
        <w:t xml:space="preserve"> </w:t>
      </w:r>
      <w:r w:rsidR="0084746D" w:rsidRPr="00316836">
        <w:rPr>
          <w:rFonts w:ascii="Arial" w:hAnsi="Arial" w:cs="Arial"/>
          <w:b/>
          <w:bCs/>
          <w:i/>
          <w:iCs/>
        </w:rPr>
        <w:t>When a request is triage</w:t>
      </w:r>
      <w:r w:rsidR="001D4910">
        <w:rPr>
          <w:rFonts w:ascii="Arial" w:hAnsi="Arial" w:cs="Arial"/>
          <w:b/>
          <w:bCs/>
          <w:i/>
          <w:iCs/>
        </w:rPr>
        <w:t>d</w:t>
      </w:r>
      <w:r w:rsidR="0084746D" w:rsidRPr="00316836">
        <w:rPr>
          <w:rFonts w:ascii="Arial" w:hAnsi="Arial" w:cs="Arial"/>
          <w:b/>
          <w:bCs/>
          <w:i/>
          <w:iCs/>
        </w:rPr>
        <w:t xml:space="preserve"> for a MASH response</w:t>
      </w:r>
    </w:p>
    <w:p w14:paraId="29DECD5D" w14:textId="563219F0" w:rsidR="00614F63" w:rsidRDefault="00614F63" w:rsidP="0020683F">
      <w:pPr>
        <w:shd w:val="clear" w:color="auto" w:fill="FFFFFF"/>
        <w:spacing w:before="100" w:beforeAutospacing="1" w:after="100" w:afterAutospacing="1" w:line="360" w:lineRule="auto"/>
        <w:rPr>
          <w:rFonts w:ascii="Arial" w:hAnsi="Arial" w:cs="Arial"/>
          <w:color w:val="5A5B5B"/>
        </w:rPr>
      </w:pPr>
      <w:r>
        <w:rPr>
          <w:rFonts w:ascii="Arial" w:hAnsi="Arial" w:cs="Arial"/>
        </w:rPr>
        <w:t>A</w:t>
      </w:r>
      <w:r w:rsidRPr="00E4230B">
        <w:rPr>
          <w:rFonts w:ascii="Arial" w:hAnsi="Arial" w:cs="Arial"/>
        </w:rPr>
        <w:t xml:space="preserve"> member of the MASH team speaks to the parent(s)/carer(s)</w:t>
      </w:r>
      <w:r>
        <w:rPr>
          <w:rFonts w:ascii="Arial" w:hAnsi="Arial" w:cs="Arial"/>
        </w:rPr>
        <w:t>, and where appropriate the young person,</w:t>
      </w:r>
      <w:r w:rsidRPr="00E4230B">
        <w:rPr>
          <w:rFonts w:ascii="Arial" w:hAnsi="Arial" w:cs="Arial"/>
        </w:rPr>
        <w:t xml:space="preserve"> to discuss the </w:t>
      </w:r>
      <w:r w:rsidR="0080789E" w:rsidRPr="00E4230B">
        <w:rPr>
          <w:rFonts w:ascii="Arial" w:hAnsi="Arial" w:cs="Arial"/>
        </w:rPr>
        <w:t>referral</w:t>
      </w:r>
      <w:r w:rsidR="0080789E">
        <w:rPr>
          <w:rFonts w:ascii="Arial" w:hAnsi="Arial" w:cs="Arial"/>
        </w:rPr>
        <w:t xml:space="preserve">. </w:t>
      </w:r>
      <w:r w:rsidR="0080789E" w:rsidRPr="00E4230B">
        <w:rPr>
          <w:rFonts w:ascii="Arial" w:hAnsi="Arial" w:cs="Arial"/>
        </w:rPr>
        <w:t>The</w:t>
      </w:r>
      <w:r w:rsidRPr="00E4230B">
        <w:rPr>
          <w:rFonts w:ascii="Arial" w:hAnsi="Arial" w:cs="Arial"/>
        </w:rPr>
        <w:t xml:space="preserve"> MASH decision maker may request partner agencies to </w:t>
      </w:r>
      <w:r w:rsidRPr="00E4230B">
        <w:rPr>
          <w:rFonts w:ascii="Arial" w:hAnsi="Arial" w:cs="Arial"/>
        </w:rPr>
        <w:lastRenderedPageBreak/>
        <w:t xml:space="preserve">complete research on their agencies’ involvement with the child/young person and associated adults using the </w:t>
      </w:r>
      <w:r>
        <w:rPr>
          <w:rFonts w:ascii="Arial" w:hAnsi="Arial" w:cs="Arial"/>
        </w:rPr>
        <w:t>MASH Information Request form.</w:t>
      </w:r>
      <w:r w:rsidRPr="00E4230B">
        <w:rPr>
          <w:rFonts w:ascii="Arial" w:hAnsi="Arial" w:cs="Arial"/>
        </w:rPr>
        <w:t xml:space="preserve"> </w:t>
      </w:r>
      <w:r w:rsidRPr="005727A8">
        <w:rPr>
          <w:rFonts w:ascii="Arial" w:hAnsi="Arial" w:cs="Arial"/>
        </w:rPr>
        <w:t>Each MASH agency representative is responsible for providing good quality information and analysis from their own agency and supporting their colleagues to understand the wider context of the concerns raised.</w:t>
      </w:r>
    </w:p>
    <w:p w14:paraId="6379367C" w14:textId="77777777" w:rsidR="00614F63" w:rsidRPr="00E4230B" w:rsidRDefault="00614F63" w:rsidP="007D1BF5">
      <w:pPr>
        <w:shd w:val="clear" w:color="auto" w:fill="FFFFFF"/>
        <w:spacing w:before="100" w:beforeAutospacing="1" w:after="100" w:afterAutospacing="1" w:line="360" w:lineRule="auto"/>
        <w:rPr>
          <w:rFonts w:ascii="Arial" w:hAnsi="Arial" w:cs="Arial"/>
        </w:rPr>
      </w:pPr>
      <w:r w:rsidRPr="00E4230B">
        <w:rPr>
          <w:rFonts w:ascii="Arial" w:hAnsi="Arial" w:cs="Arial"/>
        </w:rPr>
        <w:t>The MASH decision maker applies a RAG rating to the request for support which will determine the timeframe in which agencies are required to return their information. The RAG rating may be changed as new information is received.</w:t>
      </w:r>
    </w:p>
    <w:p w14:paraId="3C2C1AC0" w14:textId="0FED28DB" w:rsidR="00614F63" w:rsidRPr="00E4230B" w:rsidRDefault="00614F63" w:rsidP="007D1BF5">
      <w:pPr>
        <w:shd w:val="clear" w:color="auto" w:fill="FFFFFF"/>
        <w:spacing w:before="100" w:beforeAutospacing="1" w:after="100" w:afterAutospacing="1" w:line="360" w:lineRule="auto"/>
        <w:rPr>
          <w:rFonts w:ascii="Arial" w:hAnsi="Arial" w:cs="Arial"/>
        </w:rPr>
      </w:pPr>
      <w:r w:rsidRPr="00E4230B">
        <w:rPr>
          <w:rFonts w:ascii="Arial" w:hAnsi="Arial" w:cs="Arial"/>
          <w:b/>
          <w:bCs/>
        </w:rPr>
        <w:t>A red rating</w:t>
      </w:r>
      <w:r w:rsidRPr="00E4230B">
        <w:rPr>
          <w:rFonts w:ascii="Arial" w:hAnsi="Arial" w:cs="Arial"/>
        </w:rPr>
        <w:t xml:space="preserve"> is applied to a request for support when there appears to be urgent or </w:t>
      </w:r>
      <w:proofErr w:type="gramStart"/>
      <w:r w:rsidRPr="00E4230B">
        <w:rPr>
          <w:rFonts w:ascii="Arial" w:hAnsi="Arial" w:cs="Arial"/>
        </w:rPr>
        <w:t>high risk</w:t>
      </w:r>
      <w:proofErr w:type="gramEnd"/>
      <w:r w:rsidRPr="00E4230B">
        <w:rPr>
          <w:rFonts w:ascii="Arial" w:hAnsi="Arial" w:cs="Arial"/>
        </w:rPr>
        <w:t xml:space="preserve"> safeguarding concerns which may require immediate action to ensure the child/young person’s safety. Partner agencies are required to return their information within a timescale that allows a decision to be made within four hours of the request. Details of the red rated request are shared immediately with the Police Public Protection Unit (PPU) and </w:t>
      </w:r>
      <w:r>
        <w:rPr>
          <w:rFonts w:ascii="Arial" w:hAnsi="Arial" w:cs="Arial"/>
        </w:rPr>
        <w:t xml:space="preserve">the </w:t>
      </w:r>
      <w:r w:rsidRPr="00E4230B">
        <w:rPr>
          <w:rFonts w:ascii="Arial" w:hAnsi="Arial" w:cs="Arial"/>
        </w:rPr>
        <w:t xml:space="preserve">Children’s Social Care </w:t>
      </w:r>
      <w:r>
        <w:rPr>
          <w:rFonts w:ascii="Arial" w:hAnsi="Arial" w:cs="Arial"/>
        </w:rPr>
        <w:t xml:space="preserve">Assessment and Support </w:t>
      </w:r>
      <w:r w:rsidRPr="00E4230B">
        <w:rPr>
          <w:rFonts w:ascii="Arial" w:hAnsi="Arial" w:cs="Arial"/>
        </w:rPr>
        <w:t>Team. MASH research is collated simultaneously with any active Police</w:t>
      </w:r>
      <w:r>
        <w:rPr>
          <w:rFonts w:ascii="Arial" w:hAnsi="Arial" w:cs="Arial"/>
        </w:rPr>
        <w:t xml:space="preserve"> and </w:t>
      </w:r>
      <w:r w:rsidRPr="00E4230B">
        <w:rPr>
          <w:rFonts w:ascii="Arial" w:hAnsi="Arial" w:cs="Arial"/>
        </w:rPr>
        <w:t xml:space="preserve">Children’s Social Care response. Any subsequent information gathered will be shared within the </w:t>
      </w:r>
      <w:proofErr w:type="gramStart"/>
      <w:r w:rsidRPr="00E4230B">
        <w:rPr>
          <w:rFonts w:ascii="Arial" w:hAnsi="Arial" w:cs="Arial"/>
        </w:rPr>
        <w:t>four hour</w:t>
      </w:r>
      <w:proofErr w:type="gramEnd"/>
      <w:r w:rsidRPr="00E4230B">
        <w:rPr>
          <w:rFonts w:ascii="Arial" w:hAnsi="Arial" w:cs="Arial"/>
        </w:rPr>
        <w:t xml:space="preserve"> period. If there is an immediate concern for the child’s welfare (Child in Need of Protection) </w:t>
      </w:r>
      <w:r>
        <w:rPr>
          <w:rFonts w:ascii="Arial" w:hAnsi="Arial" w:cs="Arial"/>
        </w:rPr>
        <w:t xml:space="preserve">MASH </w:t>
      </w:r>
      <w:r w:rsidRPr="00E4230B">
        <w:rPr>
          <w:rFonts w:ascii="Arial" w:hAnsi="Arial" w:cs="Arial"/>
        </w:rPr>
        <w:t xml:space="preserve">will refer immediately to Children’s Social Care and a Strategy Discussion will be </w:t>
      </w:r>
      <w:proofErr w:type="gramStart"/>
      <w:r w:rsidRPr="00E4230B">
        <w:rPr>
          <w:rFonts w:ascii="Arial" w:hAnsi="Arial" w:cs="Arial"/>
        </w:rPr>
        <w:t>convened</w:t>
      </w:r>
      <w:proofErr w:type="gramEnd"/>
      <w:r w:rsidRPr="00E4230B">
        <w:rPr>
          <w:rFonts w:ascii="Arial" w:hAnsi="Arial" w:cs="Arial"/>
        </w:rPr>
        <w:t xml:space="preserve"> with the relevant partners.</w:t>
      </w:r>
    </w:p>
    <w:p w14:paraId="030AFA37" w14:textId="0C7CEBB7" w:rsidR="00614F63" w:rsidRDefault="00614F63" w:rsidP="007D1BF5">
      <w:pPr>
        <w:shd w:val="clear" w:color="auto" w:fill="FFFFFF"/>
        <w:spacing w:before="100" w:beforeAutospacing="1" w:after="100" w:afterAutospacing="1" w:line="360" w:lineRule="auto"/>
        <w:rPr>
          <w:rFonts w:ascii="Arial" w:hAnsi="Arial" w:cs="Arial"/>
        </w:rPr>
      </w:pPr>
      <w:r w:rsidRPr="00E4230B">
        <w:rPr>
          <w:rFonts w:ascii="Arial" w:hAnsi="Arial" w:cs="Arial"/>
          <w:b/>
          <w:bCs/>
        </w:rPr>
        <w:t>An amber rating</w:t>
      </w:r>
      <w:r w:rsidRPr="00E4230B">
        <w:rPr>
          <w:rFonts w:ascii="Arial" w:hAnsi="Arial" w:cs="Arial"/>
        </w:rPr>
        <w:t xml:space="preserve"> is applied to a request for support where there are concerns for a child/young person’s </w:t>
      </w:r>
      <w:proofErr w:type="gramStart"/>
      <w:r w:rsidRPr="00E4230B">
        <w:rPr>
          <w:rFonts w:ascii="Arial" w:hAnsi="Arial" w:cs="Arial"/>
        </w:rPr>
        <w:t>welfare</w:t>
      </w:r>
      <w:proofErr w:type="gramEnd"/>
      <w:r w:rsidRPr="00E4230B">
        <w:rPr>
          <w:rFonts w:ascii="Arial" w:hAnsi="Arial" w:cs="Arial"/>
        </w:rPr>
        <w:t xml:space="preserve"> but immediate action is not required to ensure their safety. Partner agencies are required to return their information within one working day</w:t>
      </w:r>
      <w:r>
        <w:rPr>
          <w:rFonts w:ascii="Arial" w:hAnsi="Arial" w:cs="Arial"/>
        </w:rPr>
        <w:t xml:space="preserve"> (24 hours)</w:t>
      </w:r>
      <w:r w:rsidRPr="00E4230B">
        <w:rPr>
          <w:rFonts w:ascii="Arial" w:hAnsi="Arial" w:cs="Arial"/>
        </w:rPr>
        <w:t xml:space="preserve"> of the request. Requests </w:t>
      </w:r>
      <w:r>
        <w:rPr>
          <w:rFonts w:ascii="Arial" w:hAnsi="Arial" w:cs="Arial"/>
        </w:rPr>
        <w:t xml:space="preserve">from HMP la Moye </w:t>
      </w:r>
      <w:r w:rsidRPr="00E4230B">
        <w:rPr>
          <w:rFonts w:ascii="Arial" w:hAnsi="Arial" w:cs="Arial"/>
        </w:rPr>
        <w:t xml:space="preserve">for children </w:t>
      </w:r>
      <w:proofErr w:type="gramStart"/>
      <w:r w:rsidRPr="00E4230B">
        <w:rPr>
          <w:rFonts w:ascii="Arial" w:hAnsi="Arial" w:cs="Arial"/>
        </w:rPr>
        <w:t xml:space="preserve">to </w:t>
      </w:r>
      <w:r>
        <w:rPr>
          <w:rFonts w:ascii="Arial" w:hAnsi="Arial" w:cs="Arial"/>
        </w:rPr>
        <w:t xml:space="preserve"> have</w:t>
      </w:r>
      <w:proofErr w:type="gramEnd"/>
      <w:r>
        <w:rPr>
          <w:rFonts w:ascii="Arial" w:hAnsi="Arial" w:cs="Arial"/>
        </w:rPr>
        <w:t xml:space="preserve"> contact with inmates</w:t>
      </w:r>
      <w:r w:rsidRPr="00E4230B">
        <w:rPr>
          <w:rFonts w:ascii="Arial" w:hAnsi="Arial" w:cs="Arial"/>
        </w:rPr>
        <w:t xml:space="preserve"> are rated as amber to enable assessment of any risks from the contacts.</w:t>
      </w:r>
    </w:p>
    <w:p w14:paraId="572DC7E0" w14:textId="77777777" w:rsidR="00614F63" w:rsidRDefault="00614F63" w:rsidP="007D1BF5">
      <w:pPr>
        <w:shd w:val="clear" w:color="auto" w:fill="FFFFFF"/>
        <w:spacing w:before="100" w:beforeAutospacing="1" w:after="100" w:afterAutospacing="1" w:line="360" w:lineRule="auto"/>
        <w:rPr>
          <w:rFonts w:ascii="Arial" w:hAnsi="Arial" w:cs="Arial"/>
        </w:rPr>
      </w:pPr>
      <w:r w:rsidRPr="00E4230B">
        <w:rPr>
          <w:rFonts w:ascii="Arial" w:hAnsi="Arial" w:cs="Arial"/>
          <w:b/>
          <w:bCs/>
        </w:rPr>
        <w:t>A green rating</w:t>
      </w:r>
      <w:r w:rsidRPr="00E4230B">
        <w:rPr>
          <w:rFonts w:ascii="Arial" w:hAnsi="Arial" w:cs="Arial"/>
        </w:rPr>
        <w:t xml:space="preserve"> is applied to a request for support when following discussion with the family and relevant others, it is assessed that multi-agency information gathering is not required and needs can be managed through signposting, advice and guidance or through a single agency or multi-agency early help.</w:t>
      </w:r>
    </w:p>
    <w:p w14:paraId="1259C98D" w14:textId="77777777" w:rsidR="00614F63" w:rsidRDefault="00614F63" w:rsidP="007D1BF5">
      <w:pPr>
        <w:shd w:val="clear" w:color="auto" w:fill="FFFFFF"/>
        <w:spacing w:before="100" w:beforeAutospacing="1" w:after="100" w:afterAutospacing="1" w:line="360" w:lineRule="auto"/>
        <w:rPr>
          <w:rFonts w:ascii="Arial" w:hAnsi="Arial" w:cs="Arial"/>
        </w:rPr>
      </w:pPr>
      <w:r w:rsidRPr="00E4230B">
        <w:rPr>
          <w:rFonts w:ascii="Arial" w:hAnsi="Arial" w:cs="Arial"/>
        </w:rPr>
        <w:t>Following assessment of all information, the MASH decision maker determines the level of support or intervention required. The possible outcomes are:</w:t>
      </w:r>
    </w:p>
    <w:p w14:paraId="1995E34B" w14:textId="77777777" w:rsidR="00614F63" w:rsidRPr="0020683F" w:rsidRDefault="00614F63"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sidRPr="0020683F">
        <w:rPr>
          <w:rFonts w:ascii="Arial" w:hAnsi="Arial" w:cs="Arial"/>
          <w:sz w:val="24"/>
          <w:szCs w:val="24"/>
        </w:rPr>
        <w:t>Referral to Children’s Social Work</w:t>
      </w:r>
    </w:p>
    <w:p w14:paraId="263D6926" w14:textId="77777777" w:rsidR="00614F63" w:rsidRPr="0020683F" w:rsidRDefault="00614F63"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sidRPr="0020683F">
        <w:rPr>
          <w:rFonts w:ascii="Arial" w:hAnsi="Arial" w:cs="Arial"/>
          <w:sz w:val="24"/>
          <w:szCs w:val="24"/>
        </w:rPr>
        <w:t>Referral to the Jersey Designated Officer (JDO) when concerns exist for persons in a position of trust</w:t>
      </w:r>
    </w:p>
    <w:p w14:paraId="1CF7936D" w14:textId="77777777" w:rsidR="00614F63" w:rsidRPr="0020683F" w:rsidRDefault="00614F63" w:rsidP="007D1BF5">
      <w:pPr>
        <w:pStyle w:val="ListParagraph"/>
        <w:numPr>
          <w:ilvl w:val="0"/>
          <w:numId w:val="27"/>
        </w:numPr>
        <w:spacing w:line="360" w:lineRule="auto"/>
        <w:ind w:left="714" w:hanging="357"/>
        <w:rPr>
          <w:rFonts w:ascii="Arial" w:hAnsi="Arial" w:cs="Arial"/>
          <w:sz w:val="24"/>
          <w:szCs w:val="24"/>
        </w:rPr>
      </w:pPr>
      <w:r w:rsidRPr="0020683F">
        <w:rPr>
          <w:rFonts w:ascii="Arial" w:hAnsi="Arial" w:cs="Arial"/>
          <w:sz w:val="24"/>
          <w:szCs w:val="24"/>
        </w:rPr>
        <w:t>Recommendation of multi-agency early help</w:t>
      </w:r>
    </w:p>
    <w:p w14:paraId="60DF6E0C" w14:textId="77777777" w:rsidR="00614F63" w:rsidRPr="0020683F" w:rsidRDefault="00614F63" w:rsidP="007D1BF5">
      <w:pPr>
        <w:pStyle w:val="ListParagraph"/>
        <w:numPr>
          <w:ilvl w:val="0"/>
          <w:numId w:val="27"/>
        </w:numPr>
        <w:spacing w:line="360" w:lineRule="auto"/>
        <w:ind w:left="714" w:hanging="357"/>
        <w:rPr>
          <w:rFonts w:ascii="Arial" w:eastAsia="Times New Roman" w:hAnsi="Arial" w:cs="Arial"/>
          <w:sz w:val="24"/>
          <w:szCs w:val="24"/>
          <w:lang w:eastAsia="en-GB"/>
        </w:rPr>
      </w:pPr>
      <w:r w:rsidRPr="0020683F">
        <w:rPr>
          <w:rFonts w:ascii="Arial" w:hAnsi="Arial" w:cs="Arial"/>
          <w:sz w:val="24"/>
          <w:szCs w:val="24"/>
        </w:rPr>
        <w:lastRenderedPageBreak/>
        <w:t>Recommendation of single agency support</w:t>
      </w:r>
    </w:p>
    <w:p w14:paraId="768DBE10" w14:textId="77777777" w:rsidR="00614F63" w:rsidRPr="0020683F" w:rsidRDefault="00614F63"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sidRPr="0020683F">
        <w:rPr>
          <w:rFonts w:ascii="Arial" w:hAnsi="Arial" w:cs="Arial"/>
          <w:sz w:val="24"/>
          <w:szCs w:val="24"/>
        </w:rPr>
        <w:t>Signposting, advice and guidance</w:t>
      </w:r>
    </w:p>
    <w:p w14:paraId="36C167BF" w14:textId="77777777" w:rsidR="00614F63" w:rsidRPr="0020683F" w:rsidRDefault="00614F63"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sz w:val="24"/>
          <w:szCs w:val="24"/>
        </w:rPr>
      </w:pPr>
      <w:r w:rsidRPr="0020683F">
        <w:rPr>
          <w:rFonts w:ascii="Arial" w:hAnsi="Arial" w:cs="Arial"/>
          <w:sz w:val="24"/>
          <w:szCs w:val="24"/>
        </w:rPr>
        <w:t>No additional support needs identified</w:t>
      </w:r>
    </w:p>
    <w:p w14:paraId="34B5CEA6" w14:textId="77777777" w:rsidR="00614F63" w:rsidRPr="00D762B1" w:rsidRDefault="00614F63" w:rsidP="007D1BF5">
      <w:pPr>
        <w:pStyle w:val="ListParagraph"/>
        <w:numPr>
          <w:ilvl w:val="0"/>
          <w:numId w:val="27"/>
        </w:numPr>
        <w:shd w:val="clear" w:color="auto" w:fill="FFFFFF"/>
        <w:spacing w:before="100" w:beforeAutospacing="1" w:after="100" w:afterAutospacing="1" w:line="360" w:lineRule="auto"/>
        <w:ind w:left="714" w:hanging="357"/>
        <w:rPr>
          <w:rFonts w:ascii="Arial" w:hAnsi="Arial" w:cs="Arial"/>
        </w:rPr>
      </w:pPr>
      <w:r w:rsidRPr="0020683F">
        <w:rPr>
          <w:rFonts w:ascii="Arial" w:hAnsi="Arial" w:cs="Arial"/>
          <w:sz w:val="24"/>
          <w:szCs w:val="24"/>
        </w:rPr>
        <w:t>Support declined</w:t>
      </w:r>
    </w:p>
    <w:p w14:paraId="3DC57BFD" w14:textId="77777777" w:rsidR="00614F63" w:rsidRPr="00D9035B" w:rsidRDefault="00614F63" w:rsidP="0020683F">
      <w:pPr>
        <w:shd w:val="clear" w:color="auto" w:fill="FFFFFF"/>
        <w:spacing w:before="100" w:beforeAutospacing="1" w:after="240" w:line="360" w:lineRule="auto"/>
        <w:rPr>
          <w:rFonts w:ascii="Arial" w:hAnsi="Arial" w:cs="Arial"/>
        </w:rPr>
      </w:pPr>
      <w:r>
        <w:rPr>
          <w:rFonts w:ascii="Arial" w:hAnsi="Arial" w:cs="Arial"/>
        </w:rPr>
        <w:t xml:space="preserve">The </w:t>
      </w:r>
      <w:r w:rsidRPr="00D9035B">
        <w:rPr>
          <w:rFonts w:ascii="Arial" w:hAnsi="Arial" w:cs="Arial"/>
        </w:rPr>
        <w:t xml:space="preserve">outcome decision </w:t>
      </w:r>
      <w:r>
        <w:rPr>
          <w:rFonts w:ascii="Arial" w:hAnsi="Arial" w:cs="Arial"/>
        </w:rPr>
        <w:t>is</w:t>
      </w:r>
      <w:r w:rsidRPr="00D9035B">
        <w:rPr>
          <w:rFonts w:ascii="Arial" w:hAnsi="Arial" w:cs="Arial"/>
        </w:rPr>
        <w:t xml:space="preserve"> shared by</w:t>
      </w:r>
      <w:r>
        <w:rPr>
          <w:rFonts w:ascii="Arial" w:hAnsi="Arial" w:cs="Arial"/>
        </w:rPr>
        <w:t xml:space="preserve"> email by</w:t>
      </w:r>
      <w:r w:rsidRPr="00D9035B">
        <w:rPr>
          <w:rFonts w:ascii="Arial" w:hAnsi="Arial" w:cs="Arial"/>
        </w:rPr>
        <w:t xml:space="preserve"> the MASH Co-</w:t>
      </w:r>
      <w:proofErr w:type="spellStart"/>
      <w:r w:rsidRPr="00D9035B">
        <w:rPr>
          <w:rFonts w:ascii="Arial" w:hAnsi="Arial" w:cs="Arial"/>
        </w:rPr>
        <w:t>ordinator</w:t>
      </w:r>
      <w:proofErr w:type="spellEnd"/>
      <w:r w:rsidRPr="00D9035B">
        <w:rPr>
          <w:rFonts w:ascii="Arial" w:hAnsi="Arial" w:cs="Arial"/>
        </w:rPr>
        <w:t xml:space="preserve"> with </w:t>
      </w:r>
      <w:r>
        <w:rPr>
          <w:rFonts w:ascii="Arial" w:hAnsi="Arial" w:cs="Arial"/>
        </w:rPr>
        <w:t xml:space="preserve">both </w:t>
      </w:r>
      <w:r w:rsidRPr="00D9035B">
        <w:rPr>
          <w:rFonts w:ascii="Arial" w:hAnsi="Arial" w:cs="Arial"/>
        </w:rPr>
        <w:t>the agency representatives that have</w:t>
      </w:r>
      <w:r>
        <w:rPr>
          <w:rFonts w:ascii="Arial" w:hAnsi="Arial" w:cs="Arial"/>
        </w:rPr>
        <w:t xml:space="preserve"> collated MASH research </w:t>
      </w:r>
      <w:r w:rsidRPr="00D9035B">
        <w:rPr>
          <w:rFonts w:ascii="Arial" w:hAnsi="Arial" w:cs="Arial"/>
        </w:rPr>
        <w:t xml:space="preserve">and the referrer if this is a practitioner. </w:t>
      </w:r>
    </w:p>
    <w:p w14:paraId="054489DB" w14:textId="6C90D7C3" w:rsidR="00130E53" w:rsidRPr="00BF5FE8" w:rsidRDefault="00750416" w:rsidP="007D1BF5">
      <w:pPr>
        <w:shd w:val="clear" w:color="auto" w:fill="FFFFFF"/>
        <w:spacing w:before="100" w:beforeAutospacing="1" w:after="100" w:afterAutospacing="1" w:line="360" w:lineRule="auto"/>
        <w:rPr>
          <w:rFonts w:ascii="Arial" w:hAnsi="Arial" w:cs="Arial"/>
          <w:b/>
          <w:bCs/>
        </w:rPr>
      </w:pPr>
      <w:r>
        <w:rPr>
          <w:rFonts w:ascii="Arial" w:hAnsi="Arial" w:cs="Arial"/>
          <w:b/>
          <w:bCs/>
        </w:rPr>
        <w:t>6</w:t>
      </w:r>
      <w:r w:rsidR="00BD6909">
        <w:rPr>
          <w:rFonts w:ascii="Arial" w:hAnsi="Arial" w:cs="Arial"/>
          <w:b/>
          <w:bCs/>
        </w:rPr>
        <w:t>.</w:t>
      </w:r>
      <w:r w:rsidR="00044261">
        <w:rPr>
          <w:rFonts w:ascii="Arial" w:hAnsi="Arial" w:cs="Arial"/>
          <w:b/>
          <w:bCs/>
        </w:rPr>
        <w:t>4</w:t>
      </w:r>
      <w:r w:rsidR="00BD6909">
        <w:rPr>
          <w:rFonts w:ascii="Arial" w:hAnsi="Arial" w:cs="Arial"/>
          <w:b/>
          <w:bCs/>
        </w:rPr>
        <w:t xml:space="preserve"> </w:t>
      </w:r>
      <w:r w:rsidR="00BD6909" w:rsidRPr="00316836">
        <w:rPr>
          <w:rFonts w:ascii="Arial" w:hAnsi="Arial" w:cs="Arial"/>
          <w:b/>
          <w:bCs/>
          <w:i/>
          <w:iCs/>
        </w:rPr>
        <w:t>When a request is triaged for a CAMHS response</w:t>
      </w:r>
    </w:p>
    <w:p w14:paraId="0186394C" w14:textId="0C461063" w:rsidR="00141F1E" w:rsidRDefault="00141F1E" w:rsidP="0020683F">
      <w:pPr>
        <w:shd w:val="clear" w:color="auto" w:fill="FFFFFF"/>
        <w:spacing w:before="100" w:beforeAutospacing="1" w:after="100" w:afterAutospacing="1" w:line="360" w:lineRule="auto"/>
        <w:rPr>
          <w:rFonts w:ascii="Arial" w:hAnsi="Arial" w:cs="Arial"/>
        </w:rPr>
      </w:pPr>
      <w:r>
        <w:rPr>
          <w:rFonts w:ascii="Arial" w:hAnsi="Arial" w:cs="Arial"/>
        </w:rPr>
        <w:t xml:space="preserve">The CAMHS decision maker may </w:t>
      </w:r>
      <w:r w:rsidRPr="0010194A">
        <w:rPr>
          <w:rFonts w:ascii="Arial" w:hAnsi="Arial" w:cs="Arial"/>
        </w:rPr>
        <w:t>speak to the parent</w:t>
      </w:r>
      <w:r>
        <w:rPr>
          <w:rFonts w:ascii="Arial" w:hAnsi="Arial" w:cs="Arial"/>
        </w:rPr>
        <w:t>(s)</w:t>
      </w:r>
      <w:r w:rsidRPr="0010194A">
        <w:rPr>
          <w:rFonts w:ascii="Arial" w:hAnsi="Arial" w:cs="Arial"/>
        </w:rPr>
        <w:t xml:space="preserve">/carer(s) to understand the presenting need and discuss support options and may </w:t>
      </w:r>
      <w:r>
        <w:rPr>
          <w:rFonts w:ascii="Arial" w:hAnsi="Arial" w:cs="Arial"/>
        </w:rPr>
        <w:t xml:space="preserve">also </w:t>
      </w:r>
      <w:r w:rsidRPr="0010194A">
        <w:rPr>
          <w:rFonts w:ascii="Arial" w:hAnsi="Arial" w:cs="Arial"/>
        </w:rPr>
        <w:t xml:space="preserve">consult with practitioners working with the </w:t>
      </w:r>
      <w:r>
        <w:rPr>
          <w:rFonts w:ascii="Arial" w:hAnsi="Arial" w:cs="Arial"/>
        </w:rPr>
        <w:t xml:space="preserve">child and </w:t>
      </w:r>
      <w:r w:rsidRPr="0010194A">
        <w:rPr>
          <w:rFonts w:ascii="Arial" w:hAnsi="Arial" w:cs="Arial"/>
        </w:rPr>
        <w:t>family. The possible outcomes are:</w:t>
      </w:r>
    </w:p>
    <w:p w14:paraId="1550BA68" w14:textId="77777777" w:rsidR="00141F1E" w:rsidRPr="0020683F" w:rsidRDefault="00141F1E" w:rsidP="0020683F">
      <w:pPr>
        <w:pStyle w:val="ListParagraph"/>
        <w:numPr>
          <w:ilvl w:val="0"/>
          <w:numId w:val="28"/>
        </w:numPr>
        <w:shd w:val="clear" w:color="auto" w:fill="FFFFFF"/>
        <w:spacing w:before="100" w:beforeAutospacing="1" w:after="100" w:afterAutospacing="1" w:line="360" w:lineRule="auto"/>
        <w:rPr>
          <w:rFonts w:ascii="Arial" w:eastAsia="Times New Roman" w:hAnsi="Arial" w:cs="Arial"/>
          <w:sz w:val="24"/>
          <w:szCs w:val="24"/>
          <w:lang w:eastAsia="en-GB"/>
        </w:rPr>
      </w:pPr>
      <w:r w:rsidRPr="0020683F">
        <w:rPr>
          <w:rFonts w:ascii="Arial" w:eastAsia="Times New Roman" w:hAnsi="Arial" w:cs="Arial"/>
          <w:sz w:val="24"/>
          <w:szCs w:val="24"/>
          <w:lang w:eastAsia="en-GB"/>
        </w:rPr>
        <w:t>CAMHS duty worker allocated</w:t>
      </w:r>
    </w:p>
    <w:p w14:paraId="550BD82F" w14:textId="77777777" w:rsidR="00141F1E" w:rsidRPr="0020683F" w:rsidRDefault="00141F1E" w:rsidP="0020683F">
      <w:pPr>
        <w:pStyle w:val="ListParagraph"/>
        <w:numPr>
          <w:ilvl w:val="0"/>
          <w:numId w:val="28"/>
        </w:numPr>
        <w:shd w:val="clear" w:color="auto" w:fill="FFFFFF"/>
        <w:spacing w:before="100" w:beforeAutospacing="1" w:after="100" w:afterAutospacing="1" w:line="360" w:lineRule="auto"/>
        <w:rPr>
          <w:rFonts w:ascii="Arial" w:eastAsia="Times New Roman" w:hAnsi="Arial" w:cs="Arial"/>
          <w:sz w:val="24"/>
          <w:szCs w:val="24"/>
          <w:lang w:eastAsia="en-GB"/>
        </w:rPr>
      </w:pPr>
      <w:r w:rsidRPr="0020683F">
        <w:rPr>
          <w:rFonts w:ascii="Arial" w:eastAsia="Times New Roman" w:hAnsi="Arial" w:cs="Arial"/>
          <w:sz w:val="24"/>
          <w:szCs w:val="24"/>
          <w:lang w:eastAsia="en-GB"/>
        </w:rPr>
        <w:t>CAMHS assessment</w:t>
      </w:r>
    </w:p>
    <w:p w14:paraId="1CAE8729" w14:textId="28A1B7FC" w:rsidR="00417173" w:rsidRPr="0020683F" w:rsidRDefault="00417173" w:rsidP="0020683F">
      <w:pPr>
        <w:pStyle w:val="ListParagraph"/>
        <w:numPr>
          <w:ilvl w:val="0"/>
          <w:numId w:val="28"/>
        </w:numPr>
        <w:shd w:val="clear" w:color="auto" w:fill="FFFFFF"/>
        <w:spacing w:before="100" w:beforeAutospacing="1" w:after="100" w:afterAutospacing="1" w:line="360" w:lineRule="auto"/>
        <w:rPr>
          <w:rFonts w:ascii="Arial" w:eastAsia="Times New Roman" w:hAnsi="Arial" w:cs="Arial"/>
          <w:sz w:val="24"/>
          <w:szCs w:val="24"/>
          <w:lang w:eastAsia="en-GB"/>
        </w:rPr>
      </w:pPr>
      <w:r w:rsidRPr="0020683F">
        <w:rPr>
          <w:rFonts w:ascii="Arial" w:eastAsia="Times New Roman" w:hAnsi="Arial" w:cs="Arial"/>
          <w:sz w:val="24"/>
          <w:szCs w:val="24"/>
          <w:lang w:eastAsia="en-GB"/>
        </w:rPr>
        <w:t>Multi-disciplinary Neurodevelopmental meeting</w:t>
      </w:r>
    </w:p>
    <w:p w14:paraId="42717574" w14:textId="77777777" w:rsidR="00141F1E" w:rsidRPr="0020683F" w:rsidRDefault="00141F1E" w:rsidP="0020683F">
      <w:pPr>
        <w:pStyle w:val="ListParagraph"/>
        <w:numPr>
          <w:ilvl w:val="0"/>
          <w:numId w:val="28"/>
        </w:numPr>
        <w:shd w:val="clear" w:color="auto" w:fill="FFFFFF"/>
        <w:spacing w:before="100" w:beforeAutospacing="1" w:after="100" w:afterAutospacing="1" w:line="360" w:lineRule="auto"/>
        <w:rPr>
          <w:rFonts w:ascii="Arial" w:eastAsia="Times New Roman" w:hAnsi="Arial" w:cs="Arial"/>
          <w:sz w:val="24"/>
          <w:szCs w:val="24"/>
          <w:lang w:eastAsia="en-GB"/>
        </w:rPr>
      </w:pPr>
      <w:r w:rsidRPr="0020683F">
        <w:rPr>
          <w:rFonts w:ascii="Arial" w:eastAsia="Times New Roman" w:hAnsi="Arial" w:cs="Arial"/>
          <w:sz w:val="24"/>
          <w:szCs w:val="24"/>
          <w:lang w:eastAsia="en-GB"/>
        </w:rPr>
        <w:t>Referral to early help mental health and wellbeing support</w:t>
      </w:r>
    </w:p>
    <w:p w14:paraId="15B3B45E" w14:textId="77777777" w:rsidR="00141F1E" w:rsidRPr="0020683F" w:rsidRDefault="00141F1E" w:rsidP="0020683F">
      <w:pPr>
        <w:pStyle w:val="ListParagraph"/>
        <w:numPr>
          <w:ilvl w:val="0"/>
          <w:numId w:val="28"/>
        </w:numPr>
        <w:shd w:val="clear" w:color="auto" w:fill="FFFFFF"/>
        <w:spacing w:before="100" w:beforeAutospacing="1" w:after="100" w:afterAutospacing="1" w:line="360" w:lineRule="auto"/>
        <w:rPr>
          <w:rFonts w:ascii="Arial" w:eastAsia="Times New Roman" w:hAnsi="Arial" w:cs="Arial"/>
          <w:sz w:val="24"/>
          <w:szCs w:val="24"/>
          <w:lang w:eastAsia="en-GB"/>
        </w:rPr>
      </w:pPr>
      <w:r w:rsidRPr="0020683F">
        <w:rPr>
          <w:rFonts w:ascii="Arial" w:eastAsia="Times New Roman" w:hAnsi="Arial" w:cs="Arial"/>
          <w:sz w:val="24"/>
          <w:szCs w:val="24"/>
          <w:lang w:eastAsia="en-GB"/>
        </w:rPr>
        <w:t>Signposting, advice and guidance</w:t>
      </w:r>
    </w:p>
    <w:p w14:paraId="2A1B29BB" w14:textId="77777777" w:rsidR="00141F1E" w:rsidRPr="0020683F" w:rsidRDefault="00141F1E" w:rsidP="0020683F">
      <w:pPr>
        <w:pStyle w:val="ListParagraph"/>
        <w:numPr>
          <w:ilvl w:val="0"/>
          <w:numId w:val="28"/>
        </w:numPr>
        <w:shd w:val="clear" w:color="auto" w:fill="FFFFFF"/>
        <w:spacing w:before="100" w:beforeAutospacing="1" w:after="100" w:afterAutospacing="1" w:line="360" w:lineRule="auto"/>
        <w:rPr>
          <w:rFonts w:ascii="Arial" w:eastAsia="Times New Roman" w:hAnsi="Arial" w:cs="Arial"/>
          <w:sz w:val="24"/>
          <w:szCs w:val="24"/>
          <w:lang w:eastAsia="en-GB"/>
        </w:rPr>
      </w:pPr>
      <w:r w:rsidRPr="0020683F">
        <w:rPr>
          <w:rFonts w:ascii="Arial" w:eastAsia="Times New Roman" w:hAnsi="Arial" w:cs="Arial"/>
          <w:sz w:val="24"/>
          <w:szCs w:val="24"/>
          <w:lang w:eastAsia="en-GB"/>
        </w:rPr>
        <w:t>No identified support needs identified</w:t>
      </w:r>
    </w:p>
    <w:p w14:paraId="6F1CAB85" w14:textId="77777777" w:rsidR="00141F1E" w:rsidRDefault="00141F1E" w:rsidP="007D1BF5">
      <w:pPr>
        <w:shd w:val="clear" w:color="auto" w:fill="FFFFFF"/>
        <w:spacing w:before="100" w:beforeAutospacing="1" w:after="100" w:afterAutospacing="1" w:line="360" w:lineRule="auto"/>
        <w:rPr>
          <w:rFonts w:ascii="Arial" w:hAnsi="Arial" w:cs="Arial"/>
        </w:rPr>
      </w:pPr>
      <w:r>
        <w:rPr>
          <w:rFonts w:ascii="Arial" w:hAnsi="Arial" w:cs="Arial"/>
        </w:rPr>
        <w:t xml:space="preserve">The CAMHS decision maker contacts the practitioner or parent/carer who has submitted the request for support by telephone or email to inform them of the outcome of the request for support. </w:t>
      </w:r>
    </w:p>
    <w:p w14:paraId="39ECFD2F" w14:textId="77777777" w:rsidR="00141F1E" w:rsidRDefault="00141F1E" w:rsidP="0020683F">
      <w:pPr>
        <w:shd w:val="clear" w:color="auto" w:fill="FFFFFF"/>
        <w:spacing w:before="100" w:beforeAutospacing="1" w:after="240" w:line="360" w:lineRule="auto"/>
        <w:rPr>
          <w:rFonts w:ascii="Arial" w:hAnsi="Arial" w:cs="Arial"/>
        </w:rPr>
      </w:pPr>
      <w:r w:rsidRPr="00D9035B">
        <w:rPr>
          <w:rFonts w:ascii="Arial" w:hAnsi="Arial" w:cs="Arial"/>
        </w:rPr>
        <w:t>For</w:t>
      </w:r>
      <w:r>
        <w:rPr>
          <w:rFonts w:ascii="Arial" w:hAnsi="Arial" w:cs="Arial"/>
        </w:rPr>
        <w:t xml:space="preserve"> all requests from</w:t>
      </w:r>
      <w:r w:rsidRPr="00D9035B">
        <w:rPr>
          <w:rFonts w:ascii="Arial" w:hAnsi="Arial" w:cs="Arial"/>
        </w:rPr>
        <w:t xml:space="preserve"> members of the public</w:t>
      </w:r>
      <w:r>
        <w:rPr>
          <w:rFonts w:ascii="Arial" w:hAnsi="Arial" w:cs="Arial"/>
        </w:rPr>
        <w:t xml:space="preserve"> who are not parents/carers of the child</w:t>
      </w:r>
      <w:r w:rsidRPr="00D9035B">
        <w:rPr>
          <w:rFonts w:ascii="Arial" w:hAnsi="Arial" w:cs="Arial"/>
        </w:rPr>
        <w:t>,</w:t>
      </w:r>
      <w:r>
        <w:rPr>
          <w:rFonts w:ascii="Arial" w:hAnsi="Arial" w:cs="Arial"/>
        </w:rPr>
        <w:t xml:space="preserve"> the Children and Families Hub provides </w:t>
      </w:r>
      <w:r w:rsidRPr="00D9035B">
        <w:rPr>
          <w:rFonts w:ascii="Arial" w:hAnsi="Arial" w:cs="Arial"/>
        </w:rPr>
        <w:t xml:space="preserve">an acknowledgement </w:t>
      </w:r>
      <w:r>
        <w:rPr>
          <w:rFonts w:ascii="Arial" w:hAnsi="Arial" w:cs="Arial"/>
        </w:rPr>
        <w:t xml:space="preserve">by telephone or email that the </w:t>
      </w:r>
      <w:r w:rsidRPr="00D9035B">
        <w:rPr>
          <w:rFonts w:ascii="Arial" w:hAnsi="Arial" w:cs="Arial"/>
        </w:rPr>
        <w:t>information</w:t>
      </w:r>
      <w:r>
        <w:rPr>
          <w:rFonts w:ascii="Arial" w:hAnsi="Arial" w:cs="Arial"/>
        </w:rPr>
        <w:t xml:space="preserve"> they have provided </w:t>
      </w:r>
      <w:r w:rsidRPr="00D9035B">
        <w:rPr>
          <w:rFonts w:ascii="Arial" w:hAnsi="Arial" w:cs="Arial"/>
        </w:rPr>
        <w:t>has received attention.</w:t>
      </w:r>
    </w:p>
    <w:p w14:paraId="53B9D541" w14:textId="48B3C1A4" w:rsidR="00141F1E" w:rsidRPr="001A0B5E" w:rsidRDefault="00141F1E" w:rsidP="0020683F">
      <w:pPr>
        <w:shd w:val="clear" w:color="auto" w:fill="FFFFFF"/>
        <w:spacing w:before="100" w:beforeAutospacing="1" w:after="240" w:line="360" w:lineRule="auto"/>
        <w:rPr>
          <w:rFonts w:ascii="Arial" w:hAnsi="Arial" w:cs="Arial"/>
          <w:color w:val="5A5B5B"/>
        </w:rPr>
      </w:pPr>
      <w:r>
        <w:rPr>
          <w:rFonts w:ascii="Arial" w:hAnsi="Arial" w:cs="Arial"/>
        </w:rPr>
        <w:t>If there is a disagreement about an outcome decision, practitioners follow the Safeguarding Partnership Board’s</w:t>
      </w:r>
      <w:r w:rsidR="00D82921">
        <w:rPr>
          <w:rFonts w:ascii="Arial" w:hAnsi="Arial" w:cs="Arial"/>
        </w:rPr>
        <w:t xml:space="preserve"> Resolving Professional Differences Escalation Policy</w:t>
      </w:r>
      <w:r w:rsidR="00D82921">
        <w:rPr>
          <w:rStyle w:val="FootnoteReference"/>
          <w:rFonts w:ascii="Arial" w:hAnsi="Arial" w:cs="Arial"/>
        </w:rPr>
        <w:footnoteReference w:id="4"/>
      </w:r>
      <w:r w:rsidR="00D82921">
        <w:rPr>
          <w:rFonts w:ascii="Arial" w:hAnsi="Arial" w:cs="Arial"/>
        </w:rPr>
        <w:t>.</w:t>
      </w:r>
    </w:p>
    <w:p w14:paraId="69E30135" w14:textId="77777777" w:rsidR="000911B3" w:rsidRDefault="000911B3" w:rsidP="0020683F">
      <w:pPr>
        <w:spacing w:line="360" w:lineRule="auto"/>
      </w:pPr>
    </w:p>
    <w:sectPr w:rsidR="000911B3" w:rsidSect="0004037B">
      <w:footerReference w:type="default" r:id="rId19"/>
      <w:pgSz w:w="11906" w:h="16838"/>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A929" w14:textId="77777777" w:rsidR="00DC0C62" w:rsidRDefault="00DC0C62">
      <w:r>
        <w:separator/>
      </w:r>
    </w:p>
  </w:endnote>
  <w:endnote w:type="continuationSeparator" w:id="0">
    <w:p w14:paraId="5900F91B" w14:textId="77777777" w:rsidR="00DC0C62" w:rsidRDefault="00DC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C1F1" w14:textId="77777777" w:rsidR="000911B3" w:rsidRPr="001362FD" w:rsidRDefault="000911B3" w:rsidP="000911B3">
    <w:pPr>
      <w:pStyle w:val="Footer"/>
      <w:jc w:val="center"/>
    </w:pPr>
    <w:r>
      <w:rPr>
        <w:rStyle w:val="PageNumber"/>
      </w:rPr>
      <w:fldChar w:fldCharType="begin"/>
    </w:r>
    <w:r>
      <w:rPr>
        <w:rStyle w:val="PageNumber"/>
      </w:rPr>
      <w:instrText xml:space="preserve"> PAGE </w:instrText>
    </w:r>
    <w:r>
      <w:rPr>
        <w:rStyle w:val="PageNumber"/>
      </w:rPr>
      <w:fldChar w:fldCharType="separate"/>
    </w:r>
    <w:r w:rsidR="00342FF9">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A2B0" w14:textId="77777777" w:rsidR="00DC0C62" w:rsidRDefault="00DC0C62">
      <w:r>
        <w:separator/>
      </w:r>
    </w:p>
  </w:footnote>
  <w:footnote w:type="continuationSeparator" w:id="0">
    <w:p w14:paraId="181814DA" w14:textId="77777777" w:rsidR="00DC0C62" w:rsidRDefault="00DC0C62">
      <w:r>
        <w:continuationSeparator/>
      </w:r>
    </w:p>
  </w:footnote>
  <w:footnote w:id="1">
    <w:p w14:paraId="7EBD4DFE" w14:textId="4A009B0C" w:rsidR="00281CEC" w:rsidRDefault="00281CEC">
      <w:pPr>
        <w:pStyle w:val="FootnoteText"/>
      </w:pPr>
      <w:r>
        <w:rPr>
          <w:rStyle w:val="FootnoteReference"/>
        </w:rPr>
        <w:footnoteRef/>
      </w:r>
      <w:r>
        <w:t xml:space="preserve"> </w:t>
      </w:r>
      <w:hyperlink r:id="rId1" w:history="1">
        <w:r w:rsidR="00404BD9" w:rsidRPr="00404BD9">
          <w:rPr>
            <w:rStyle w:val="Hyperlink"/>
            <w:lang w:val="en-US"/>
          </w:rPr>
          <w:t>Continuum-of-Childrens-Needs-Guidance-2024-Final.pdf (safeguarding.je)</w:t>
        </w:r>
      </w:hyperlink>
    </w:p>
  </w:footnote>
  <w:footnote w:id="2">
    <w:p w14:paraId="6148E201" w14:textId="05FB6A66" w:rsidR="00BD2112" w:rsidRDefault="00BD2112">
      <w:pPr>
        <w:pStyle w:val="FootnoteText"/>
      </w:pPr>
      <w:r>
        <w:rPr>
          <w:rStyle w:val="FootnoteReference"/>
        </w:rPr>
        <w:footnoteRef/>
      </w:r>
      <w:r>
        <w:t xml:space="preserve"> </w:t>
      </w:r>
      <w:hyperlink r:id="rId2" w:anchor="InformationSharing" w:history="1">
        <w:r w:rsidRPr="00BD2112">
          <w:rPr>
            <w:rStyle w:val="Hyperlink"/>
            <w:lang w:val="en-US"/>
          </w:rPr>
          <w:t>Children and Young People Jersey Law 2022 Statutory Guidance (gov.je)</w:t>
        </w:r>
      </w:hyperlink>
    </w:p>
    <w:p w14:paraId="23179D8A" w14:textId="72E05E65" w:rsidR="00BD2112" w:rsidRDefault="00BD2112">
      <w:pPr>
        <w:pStyle w:val="FootnoteText"/>
      </w:pPr>
    </w:p>
  </w:footnote>
  <w:footnote w:id="3">
    <w:p w14:paraId="2632369E" w14:textId="1B4D155D" w:rsidR="0014283E" w:rsidRPr="0020683F" w:rsidRDefault="0014283E">
      <w:pPr>
        <w:pStyle w:val="FootnoteText"/>
        <w:rPr>
          <w:rFonts w:ascii="Arial" w:hAnsi="Arial" w:cs="Arial"/>
        </w:rPr>
      </w:pPr>
      <w:r w:rsidRPr="0020683F">
        <w:rPr>
          <w:rStyle w:val="FootnoteReference"/>
          <w:rFonts w:ascii="Arial" w:hAnsi="Arial" w:cs="Arial"/>
        </w:rPr>
        <w:footnoteRef/>
      </w:r>
      <w:r w:rsidRPr="0020683F">
        <w:rPr>
          <w:rFonts w:ascii="Arial" w:hAnsi="Arial" w:cs="Arial"/>
        </w:rPr>
        <w:t xml:space="preserve"> </w:t>
      </w:r>
      <w:hyperlink r:id="rId3" w:history="1">
        <w:r w:rsidR="00173B71" w:rsidRPr="0020683F">
          <w:rPr>
            <w:rStyle w:val="Hyperlink"/>
            <w:rFonts w:ascii="Arial" w:hAnsi="Arial" w:cs="Arial"/>
            <w:lang w:val="en-US"/>
          </w:rPr>
          <w:t>Guidance | Jersey Safeguarding Partnership Board</w:t>
        </w:r>
      </w:hyperlink>
    </w:p>
  </w:footnote>
  <w:footnote w:id="4">
    <w:p w14:paraId="0F24D0F2" w14:textId="15DCDB15" w:rsidR="00D82921" w:rsidRPr="0020683F" w:rsidRDefault="00D82921">
      <w:pPr>
        <w:pStyle w:val="FootnoteText"/>
        <w:rPr>
          <w:rFonts w:ascii="Arial" w:hAnsi="Arial" w:cs="Arial"/>
        </w:rPr>
      </w:pPr>
      <w:r w:rsidRPr="0020683F">
        <w:rPr>
          <w:rStyle w:val="FootnoteReference"/>
          <w:rFonts w:ascii="Arial" w:hAnsi="Arial" w:cs="Arial"/>
        </w:rPr>
        <w:footnoteRef/>
      </w:r>
      <w:r w:rsidRPr="0020683F">
        <w:rPr>
          <w:rFonts w:ascii="Arial" w:hAnsi="Arial" w:cs="Arial"/>
        </w:rPr>
        <w:t xml:space="preserve"> </w:t>
      </w:r>
      <w:hyperlink r:id="rId4" w:history="1">
        <w:r w:rsidRPr="0020683F">
          <w:rPr>
            <w:rStyle w:val="Hyperlink"/>
            <w:rFonts w:ascii="Arial" w:hAnsi="Arial" w:cs="Arial"/>
            <w:lang w:val="en-US"/>
          </w:rPr>
          <w:t>Policies | Jersey Safeguarding Partnership Board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859"/>
    <w:multiLevelType w:val="singleLevel"/>
    <w:tmpl w:val="CC90242C"/>
    <w:lvl w:ilvl="0">
      <w:start w:val="1"/>
      <w:numFmt w:val="decimal"/>
      <w:lvlText w:val="%1."/>
      <w:legacy w:legacy="1" w:legacySpace="0" w:legacyIndent="283"/>
      <w:lvlJc w:val="left"/>
      <w:pPr>
        <w:ind w:left="283" w:hanging="283"/>
      </w:pPr>
      <w:rPr>
        <w:b/>
        <w:i w:val="0"/>
      </w:rPr>
    </w:lvl>
  </w:abstractNum>
  <w:abstractNum w:abstractNumId="1" w15:restartNumberingAfterBreak="0">
    <w:nsid w:val="04026080"/>
    <w:multiLevelType w:val="hybridMultilevel"/>
    <w:tmpl w:val="A40E3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814F7"/>
    <w:multiLevelType w:val="multilevel"/>
    <w:tmpl w:val="4F8AEB3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637FA2"/>
    <w:multiLevelType w:val="hybridMultilevel"/>
    <w:tmpl w:val="6E984F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EF2F5A"/>
    <w:multiLevelType w:val="hybridMultilevel"/>
    <w:tmpl w:val="7D604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376E8"/>
    <w:multiLevelType w:val="hybridMultilevel"/>
    <w:tmpl w:val="D202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2B98"/>
    <w:multiLevelType w:val="hybridMultilevel"/>
    <w:tmpl w:val="4A1C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12EED"/>
    <w:multiLevelType w:val="hybridMultilevel"/>
    <w:tmpl w:val="5FC6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B7C81"/>
    <w:multiLevelType w:val="hybridMultilevel"/>
    <w:tmpl w:val="6026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377AE"/>
    <w:multiLevelType w:val="multilevel"/>
    <w:tmpl w:val="3466AF40"/>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i/>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C21E3C"/>
    <w:multiLevelType w:val="hybridMultilevel"/>
    <w:tmpl w:val="5498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D2EEA"/>
    <w:multiLevelType w:val="hybridMultilevel"/>
    <w:tmpl w:val="EB0261E6"/>
    <w:lvl w:ilvl="0" w:tplc="E0C8FBDC">
      <w:start w:val="1"/>
      <w:numFmt w:val="none"/>
      <w:lvlText w:val=""/>
      <w:legacy w:legacy="1" w:legacySpace="360" w:legacyIndent="360"/>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A51289"/>
    <w:multiLevelType w:val="hybridMultilevel"/>
    <w:tmpl w:val="9258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F381D"/>
    <w:multiLevelType w:val="multilevel"/>
    <w:tmpl w:val="BDB678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CC6074B"/>
    <w:multiLevelType w:val="singleLevel"/>
    <w:tmpl w:val="CE2CF7B0"/>
    <w:lvl w:ilvl="0">
      <w:start w:val="4"/>
      <w:numFmt w:val="decimal"/>
      <w:lvlText w:val="%1."/>
      <w:legacy w:legacy="1" w:legacySpace="0" w:legacyIndent="283"/>
      <w:lvlJc w:val="left"/>
      <w:pPr>
        <w:ind w:left="283" w:hanging="283"/>
      </w:pPr>
    </w:lvl>
  </w:abstractNum>
  <w:abstractNum w:abstractNumId="15" w15:restartNumberingAfterBreak="0">
    <w:nsid w:val="4F04118D"/>
    <w:multiLevelType w:val="multilevel"/>
    <w:tmpl w:val="DB5874A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E5A6C"/>
    <w:multiLevelType w:val="hybridMultilevel"/>
    <w:tmpl w:val="776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E308C"/>
    <w:multiLevelType w:val="hybridMultilevel"/>
    <w:tmpl w:val="6EA6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4066C"/>
    <w:multiLevelType w:val="hybridMultilevel"/>
    <w:tmpl w:val="6918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F65AF"/>
    <w:multiLevelType w:val="singleLevel"/>
    <w:tmpl w:val="75361380"/>
    <w:lvl w:ilvl="0">
      <w:start w:val="3"/>
      <w:numFmt w:val="decimal"/>
      <w:lvlText w:val="%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20" w15:restartNumberingAfterBreak="0">
    <w:nsid w:val="60D45F9C"/>
    <w:multiLevelType w:val="hybridMultilevel"/>
    <w:tmpl w:val="66E4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57E7F"/>
    <w:multiLevelType w:val="multilevel"/>
    <w:tmpl w:val="4F8AEB3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2B743FA"/>
    <w:multiLevelType w:val="hybridMultilevel"/>
    <w:tmpl w:val="1846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5510F"/>
    <w:multiLevelType w:val="hybridMultilevel"/>
    <w:tmpl w:val="8684F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2509F"/>
    <w:multiLevelType w:val="multilevel"/>
    <w:tmpl w:val="618C9C70"/>
    <w:lvl w:ilvl="0">
      <w:start w:val="3"/>
      <w:numFmt w:val="decimal"/>
      <w:lvlText w:val="%1."/>
      <w:lvlJc w:val="left"/>
      <w:pPr>
        <w:ind w:left="720" w:hanging="360"/>
      </w:pPr>
      <w:rPr>
        <w:rFonts w:hint="default"/>
        <w:b w:val="0"/>
        <w:bCs w:val="0"/>
      </w:rPr>
    </w:lvl>
    <w:lvl w:ilvl="1">
      <w:start w:val="2"/>
      <w:numFmt w:val="decimal"/>
      <w:isLgl/>
      <w:lvlText w:val="%1.%2"/>
      <w:lvlJc w:val="left"/>
      <w:pPr>
        <w:ind w:left="765" w:hanging="405"/>
      </w:pPr>
      <w:rPr>
        <w:rFonts w:hint="default"/>
        <w:i/>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72009E"/>
    <w:multiLevelType w:val="hybridMultilevel"/>
    <w:tmpl w:val="D720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D6DB8"/>
    <w:multiLevelType w:val="singleLevel"/>
    <w:tmpl w:val="FD2E7D06"/>
    <w:lvl w:ilvl="0">
      <w:start w:val="5"/>
      <w:numFmt w:val="decimal"/>
      <w:lvlText w:val="%1."/>
      <w:legacy w:legacy="1" w:legacySpace="0" w:legacyIndent="283"/>
      <w:lvlJc w:val="left"/>
      <w:pPr>
        <w:ind w:left="283" w:hanging="283"/>
      </w:pPr>
    </w:lvl>
  </w:abstractNum>
  <w:abstractNum w:abstractNumId="27" w15:restartNumberingAfterBreak="0">
    <w:nsid w:val="68722804"/>
    <w:multiLevelType w:val="hybridMultilevel"/>
    <w:tmpl w:val="18DAB2D2"/>
    <w:lvl w:ilvl="0" w:tplc="36280F7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C598F"/>
    <w:multiLevelType w:val="hybridMultilevel"/>
    <w:tmpl w:val="13CA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77A42"/>
    <w:multiLevelType w:val="multilevel"/>
    <w:tmpl w:val="0BC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73151"/>
    <w:multiLevelType w:val="hybridMultilevel"/>
    <w:tmpl w:val="7394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D244F"/>
    <w:multiLevelType w:val="hybridMultilevel"/>
    <w:tmpl w:val="5D9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64E93"/>
    <w:multiLevelType w:val="hybridMultilevel"/>
    <w:tmpl w:val="B7F00CC0"/>
    <w:lvl w:ilvl="0" w:tplc="B6BCEBC4">
      <w:numFmt w:val="bullet"/>
      <w:lvlText w:val="-"/>
      <w:lvlJc w:val="left"/>
      <w:pPr>
        <w:ind w:left="7680" w:hanging="360"/>
      </w:pPr>
      <w:rPr>
        <w:rFonts w:ascii="Arial" w:eastAsia="Times New Roman" w:hAnsi="Arial" w:cs="Arial" w:hint="default"/>
        <w:b/>
        <w:sz w:val="18"/>
      </w:rPr>
    </w:lvl>
    <w:lvl w:ilvl="1" w:tplc="08090003" w:tentative="1">
      <w:start w:val="1"/>
      <w:numFmt w:val="bullet"/>
      <w:lvlText w:val="o"/>
      <w:lvlJc w:val="left"/>
      <w:pPr>
        <w:ind w:left="8400" w:hanging="360"/>
      </w:pPr>
      <w:rPr>
        <w:rFonts w:ascii="Courier New" w:hAnsi="Courier New" w:cs="Courier New" w:hint="default"/>
      </w:rPr>
    </w:lvl>
    <w:lvl w:ilvl="2" w:tplc="08090005" w:tentative="1">
      <w:start w:val="1"/>
      <w:numFmt w:val="bullet"/>
      <w:lvlText w:val=""/>
      <w:lvlJc w:val="left"/>
      <w:pPr>
        <w:ind w:left="9120" w:hanging="360"/>
      </w:pPr>
      <w:rPr>
        <w:rFonts w:ascii="Wingdings" w:hAnsi="Wingdings" w:hint="default"/>
      </w:rPr>
    </w:lvl>
    <w:lvl w:ilvl="3" w:tplc="08090001" w:tentative="1">
      <w:start w:val="1"/>
      <w:numFmt w:val="bullet"/>
      <w:lvlText w:val=""/>
      <w:lvlJc w:val="left"/>
      <w:pPr>
        <w:ind w:left="9840" w:hanging="360"/>
      </w:pPr>
      <w:rPr>
        <w:rFonts w:ascii="Symbol" w:hAnsi="Symbol" w:hint="default"/>
      </w:rPr>
    </w:lvl>
    <w:lvl w:ilvl="4" w:tplc="08090003" w:tentative="1">
      <w:start w:val="1"/>
      <w:numFmt w:val="bullet"/>
      <w:lvlText w:val="o"/>
      <w:lvlJc w:val="left"/>
      <w:pPr>
        <w:ind w:left="10560" w:hanging="360"/>
      </w:pPr>
      <w:rPr>
        <w:rFonts w:ascii="Courier New" w:hAnsi="Courier New" w:cs="Courier New" w:hint="default"/>
      </w:rPr>
    </w:lvl>
    <w:lvl w:ilvl="5" w:tplc="08090005" w:tentative="1">
      <w:start w:val="1"/>
      <w:numFmt w:val="bullet"/>
      <w:lvlText w:val=""/>
      <w:lvlJc w:val="left"/>
      <w:pPr>
        <w:ind w:left="11280" w:hanging="360"/>
      </w:pPr>
      <w:rPr>
        <w:rFonts w:ascii="Wingdings" w:hAnsi="Wingdings" w:hint="default"/>
      </w:rPr>
    </w:lvl>
    <w:lvl w:ilvl="6" w:tplc="08090001" w:tentative="1">
      <w:start w:val="1"/>
      <w:numFmt w:val="bullet"/>
      <w:lvlText w:val=""/>
      <w:lvlJc w:val="left"/>
      <w:pPr>
        <w:ind w:left="12000" w:hanging="360"/>
      </w:pPr>
      <w:rPr>
        <w:rFonts w:ascii="Symbol" w:hAnsi="Symbol" w:hint="default"/>
      </w:rPr>
    </w:lvl>
    <w:lvl w:ilvl="7" w:tplc="08090003" w:tentative="1">
      <w:start w:val="1"/>
      <w:numFmt w:val="bullet"/>
      <w:lvlText w:val="o"/>
      <w:lvlJc w:val="left"/>
      <w:pPr>
        <w:ind w:left="12720" w:hanging="360"/>
      </w:pPr>
      <w:rPr>
        <w:rFonts w:ascii="Courier New" w:hAnsi="Courier New" w:cs="Courier New" w:hint="default"/>
      </w:rPr>
    </w:lvl>
    <w:lvl w:ilvl="8" w:tplc="08090005" w:tentative="1">
      <w:start w:val="1"/>
      <w:numFmt w:val="bullet"/>
      <w:lvlText w:val=""/>
      <w:lvlJc w:val="left"/>
      <w:pPr>
        <w:ind w:left="13440" w:hanging="360"/>
      </w:pPr>
      <w:rPr>
        <w:rFonts w:ascii="Wingdings" w:hAnsi="Wingdings" w:hint="default"/>
      </w:rPr>
    </w:lvl>
  </w:abstractNum>
  <w:abstractNum w:abstractNumId="33" w15:restartNumberingAfterBreak="0">
    <w:nsid w:val="7A4903E3"/>
    <w:multiLevelType w:val="multilevel"/>
    <w:tmpl w:val="618C9C70"/>
    <w:lvl w:ilvl="0">
      <w:start w:val="3"/>
      <w:numFmt w:val="decimal"/>
      <w:lvlText w:val="%1."/>
      <w:lvlJc w:val="left"/>
      <w:pPr>
        <w:ind w:left="720" w:hanging="360"/>
      </w:pPr>
      <w:rPr>
        <w:rFonts w:hint="default"/>
        <w:b w:val="0"/>
        <w:bCs w:val="0"/>
      </w:rPr>
    </w:lvl>
    <w:lvl w:ilvl="1">
      <w:start w:val="2"/>
      <w:numFmt w:val="decimal"/>
      <w:isLgl/>
      <w:lvlText w:val="%1.%2"/>
      <w:lvlJc w:val="left"/>
      <w:pPr>
        <w:ind w:left="765" w:hanging="405"/>
      </w:pPr>
      <w:rPr>
        <w:rFonts w:hint="default"/>
        <w:i/>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01449508">
    <w:abstractNumId w:val="0"/>
    <w:lvlOverride w:ilvl="0">
      <w:startOverride w:val="1"/>
    </w:lvlOverride>
  </w:num>
  <w:num w:numId="2" w16cid:durableId="56831176">
    <w:abstractNumId w:val="0"/>
    <w:lvlOverride w:ilvl="0">
      <w:lvl w:ilvl="0">
        <w:start w:val="1"/>
        <w:numFmt w:val="decimal"/>
        <w:lvlText w:val="%1."/>
        <w:legacy w:legacy="1" w:legacySpace="0" w:legacyIndent="283"/>
        <w:lvlJc w:val="left"/>
        <w:pPr>
          <w:ind w:left="283" w:hanging="283"/>
        </w:pPr>
        <w:rPr>
          <w:b/>
          <w:i w:val="0"/>
        </w:rPr>
      </w:lvl>
    </w:lvlOverride>
  </w:num>
  <w:num w:numId="3" w16cid:durableId="902105891">
    <w:abstractNumId w:val="19"/>
    <w:lvlOverride w:ilvl="0">
      <w:startOverride w:val="3"/>
    </w:lvlOverride>
  </w:num>
  <w:num w:numId="4" w16cid:durableId="1824809160">
    <w:abstractNumId w:val="14"/>
    <w:lvlOverride w:ilvl="0">
      <w:startOverride w:val="4"/>
    </w:lvlOverride>
  </w:num>
  <w:num w:numId="5" w16cid:durableId="584337102">
    <w:abstractNumId w:val="26"/>
    <w:lvlOverride w:ilvl="0">
      <w:startOverride w:val="5"/>
    </w:lvlOverride>
  </w:num>
  <w:num w:numId="6" w16cid:durableId="2134253861">
    <w:abstractNumId w:val="27"/>
  </w:num>
  <w:num w:numId="7" w16cid:durableId="787895896">
    <w:abstractNumId w:val="11"/>
  </w:num>
  <w:num w:numId="8" w16cid:durableId="662437957">
    <w:abstractNumId w:val="30"/>
  </w:num>
  <w:num w:numId="9" w16cid:durableId="2012951199">
    <w:abstractNumId w:val="17"/>
  </w:num>
  <w:num w:numId="10" w16cid:durableId="1086878011">
    <w:abstractNumId w:val="23"/>
  </w:num>
  <w:num w:numId="11" w16cid:durableId="1053429597">
    <w:abstractNumId w:val="25"/>
  </w:num>
  <w:num w:numId="12" w16cid:durableId="473134553">
    <w:abstractNumId w:val="32"/>
  </w:num>
  <w:num w:numId="13" w16cid:durableId="1589847270">
    <w:abstractNumId w:val="16"/>
  </w:num>
  <w:num w:numId="14" w16cid:durableId="1894534303">
    <w:abstractNumId w:val="6"/>
  </w:num>
  <w:num w:numId="15" w16cid:durableId="1486966461">
    <w:abstractNumId w:val="20"/>
  </w:num>
  <w:num w:numId="16" w16cid:durableId="1059207693">
    <w:abstractNumId w:val="18"/>
  </w:num>
  <w:num w:numId="17" w16cid:durableId="647706132">
    <w:abstractNumId w:val="28"/>
  </w:num>
  <w:num w:numId="18" w16cid:durableId="652174870">
    <w:abstractNumId w:val="8"/>
  </w:num>
  <w:num w:numId="19" w16cid:durableId="1850944897">
    <w:abstractNumId w:val="31"/>
  </w:num>
  <w:num w:numId="20" w16cid:durableId="1738480829">
    <w:abstractNumId w:val="7"/>
  </w:num>
  <w:num w:numId="21" w16cid:durableId="1069229282">
    <w:abstractNumId w:val="13"/>
  </w:num>
  <w:num w:numId="22" w16cid:durableId="1992058334">
    <w:abstractNumId w:val="1"/>
  </w:num>
  <w:num w:numId="23" w16cid:durableId="1905331431">
    <w:abstractNumId w:val="33"/>
  </w:num>
  <w:num w:numId="24" w16cid:durableId="1364672575">
    <w:abstractNumId w:val="29"/>
  </w:num>
  <w:num w:numId="25" w16cid:durableId="550846253">
    <w:abstractNumId w:val="5"/>
  </w:num>
  <w:num w:numId="26" w16cid:durableId="1171221460">
    <w:abstractNumId w:val="22"/>
  </w:num>
  <w:num w:numId="27" w16cid:durableId="1541355497">
    <w:abstractNumId w:val="12"/>
  </w:num>
  <w:num w:numId="28" w16cid:durableId="276908249">
    <w:abstractNumId w:val="10"/>
  </w:num>
  <w:num w:numId="29" w16cid:durableId="237397872">
    <w:abstractNumId w:val="9"/>
  </w:num>
  <w:num w:numId="30" w16cid:durableId="1421415337">
    <w:abstractNumId w:val="2"/>
  </w:num>
  <w:num w:numId="31" w16cid:durableId="495074870">
    <w:abstractNumId w:val="24"/>
  </w:num>
  <w:num w:numId="32" w16cid:durableId="968785702">
    <w:abstractNumId w:val="3"/>
  </w:num>
  <w:num w:numId="33" w16cid:durableId="617178379">
    <w:abstractNumId w:val="4"/>
  </w:num>
  <w:num w:numId="34" w16cid:durableId="2033068830">
    <w:abstractNumId w:val="21"/>
  </w:num>
  <w:num w:numId="35" w16cid:durableId="1895197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25"/>
    <w:rsid w:val="00000E1F"/>
    <w:rsid w:val="000022D1"/>
    <w:rsid w:val="00002E1C"/>
    <w:rsid w:val="00003D35"/>
    <w:rsid w:val="000054B7"/>
    <w:rsid w:val="000065CE"/>
    <w:rsid w:val="0001527A"/>
    <w:rsid w:val="00017A52"/>
    <w:rsid w:val="00020061"/>
    <w:rsid w:val="0002057F"/>
    <w:rsid w:val="00021E17"/>
    <w:rsid w:val="00022590"/>
    <w:rsid w:val="0002262B"/>
    <w:rsid w:val="0002420A"/>
    <w:rsid w:val="0002510D"/>
    <w:rsid w:val="000331C9"/>
    <w:rsid w:val="000353C6"/>
    <w:rsid w:val="0003712B"/>
    <w:rsid w:val="0003731A"/>
    <w:rsid w:val="0004037B"/>
    <w:rsid w:val="00040B86"/>
    <w:rsid w:val="00041A3B"/>
    <w:rsid w:val="00041C8B"/>
    <w:rsid w:val="000424D9"/>
    <w:rsid w:val="0004352B"/>
    <w:rsid w:val="00044261"/>
    <w:rsid w:val="0004608F"/>
    <w:rsid w:val="00050C89"/>
    <w:rsid w:val="00053270"/>
    <w:rsid w:val="00060D12"/>
    <w:rsid w:val="0006127B"/>
    <w:rsid w:val="00061E50"/>
    <w:rsid w:val="00062326"/>
    <w:rsid w:val="00066422"/>
    <w:rsid w:val="00066461"/>
    <w:rsid w:val="00070EE1"/>
    <w:rsid w:val="00082FC7"/>
    <w:rsid w:val="0008417E"/>
    <w:rsid w:val="000911B3"/>
    <w:rsid w:val="000912B4"/>
    <w:rsid w:val="00092EC8"/>
    <w:rsid w:val="0009752E"/>
    <w:rsid w:val="000A06C9"/>
    <w:rsid w:val="000A3071"/>
    <w:rsid w:val="000A48F1"/>
    <w:rsid w:val="000B3D89"/>
    <w:rsid w:val="000B5524"/>
    <w:rsid w:val="000C11AC"/>
    <w:rsid w:val="000C3C82"/>
    <w:rsid w:val="000C546F"/>
    <w:rsid w:val="000C79C6"/>
    <w:rsid w:val="000D1B6A"/>
    <w:rsid w:val="000D25F5"/>
    <w:rsid w:val="000E0E35"/>
    <w:rsid w:val="000E53EE"/>
    <w:rsid w:val="000E6ADE"/>
    <w:rsid w:val="000F3C1C"/>
    <w:rsid w:val="000F5457"/>
    <w:rsid w:val="000F65AE"/>
    <w:rsid w:val="0010158E"/>
    <w:rsid w:val="00102E14"/>
    <w:rsid w:val="00104179"/>
    <w:rsid w:val="001064B6"/>
    <w:rsid w:val="001076C3"/>
    <w:rsid w:val="00113BDF"/>
    <w:rsid w:val="001224E5"/>
    <w:rsid w:val="00122AB7"/>
    <w:rsid w:val="00122C83"/>
    <w:rsid w:val="00130E53"/>
    <w:rsid w:val="001317BA"/>
    <w:rsid w:val="00132B3E"/>
    <w:rsid w:val="00141C77"/>
    <w:rsid w:val="00141F1E"/>
    <w:rsid w:val="001421AA"/>
    <w:rsid w:val="00142831"/>
    <w:rsid w:val="0014283E"/>
    <w:rsid w:val="00144ECD"/>
    <w:rsid w:val="0014730D"/>
    <w:rsid w:val="00150FCB"/>
    <w:rsid w:val="00154D7B"/>
    <w:rsid w:val="00154F9A"/>
    <w:rsid w:val="0015548E"/>
    <w:rsid w:val="001704EF"/>
    <w:rsid w:val="00170FA0"/>
    <w:rsid w:val="00171175"/>
    <w:rsid w:val="00172678"/>
    <w:rsid w:val="00173B71"/>
    <w:rsid w:val="00173E93"/>
    <w:rsid w:val="0018030F"/>
    <w:rsid w:val="00180D4E"/>
    <w:rsid w:val="00181D00"/>
    <w:rsid w:val="00182FD5"/>
    <w:rsid w:val="0018472D"/>
    <w:rsid w:val="00184C0B"/>
    <w:rsid w:val="00184C74"/>
    <w:rsid w:val="001852B6"/>
    <w:rsid w:val="001855E0"/>
    <w:rsid w:val="001924C5"/>
    <w:rsid w:val="00194E49"/>
    <w:rsid w:val="001A013C"/>
    <w:rsid w:val="001A0325"/>
    <w:rsid w:val="001A11B6"/>
    <w:rsid w:val="001A6E3E"/>
    <w:rsid w:val="001A7DE3"/>
    <w:rsid w:val="001B2749"/>
    <w:rsid w:val="001B35F3"/>
    <w:rsid w:val="001B4787"/>
    <w:rsid w:val="001D4910"/>
    <w:rsid w:val="001E3650"/>
    <w:rsid w:val="001E3CD0"/>
    <w:rsid w:val="001E53DC"/>
    <w:rsid w:val="001E64C7"/>
    <w:rsid w:val="001E72CC"/>
    <w:rsid w:val="001F20B3"/>
    <w:rsid w:val="001F3869"/>
    <w:rsid w:val="001F3A1F"/>
    <w:rsid w:val="001F5084"/>
    <w:rsid w:val="001F7289"/>
    <w:rsid w:val="00200B26"/>
    <w:rsid w:val="00201AF7"/>
    <w:rsid w:val="0020683F"/>
    <w:rsid w:val="00207D27"/>
    <w:rsid w:val="00211041"/>
    <w:rsid w:val="002128E6"/>
    <w:rsid w:val="002134E3"/>
    <w:rsid w:val="00215C0B"/>
    <w:rsid w:val="002202BF"/>
    <w:rsid w:val="0022051F"/>
    <w:rsid w:val="002225A0"/>
    <w:rsid w:val="0022412B"/>
    <w:rsid w:val="00230DE3"/>
    <w:rsid w:val="00231069"/>
    <w:rsid w:val="00231BA5"/>
    <w:rsid w:val="00233FF0"/>
    <w:rsid w:val="00234E86"/>
    <w:rsid w:val="00236486"/>
    <w:rsid w:val="00236C13"/>
    <w:rsid w:val="00240D2C"/>
    <w:rsid w:val="00243EF9"/>
    <w:rsid w:val="00247A8E"/>
    <w:rsid w:val="002514D6"/>
    <w:rsid w:val="0025267E"/>
    <w:rsid w:val="00253D24"/>
    <w:rsid w:val="0025444C"/>
    <w:rsid w:val="00254B83"/>
    <w:rsid w:val="00254D65"/>
    <w:rsid w:val="00255EF4"/>
    <w:rsid w:val="00261D6D"/>
    <w:rsid w:val="00261F94"/>
    <w:rsid w:val="0026220C"/>
    <w:rsid w:val="00265978"/>
    <w:rsid w:val="00266068"/>
    <w:rsid w:val="002669B1"/>
    <w:rsid w:val="00267AE5"/>
    <w:rsid w:val="00270581"/>
    <w:rsid w:val="0027085F"/>
    <w:rsid w:val="00273756"/>
    <w:rsid w:val="00274CDA"/>
    <w:rsid w:val="00275058"/>
    <w:rsid w:val="00280E02"/>
    <w:rsid w:val="00281CEC"/>
    <w:rsid w:val="00283E8B"/>
    <w:rsid w:val="00292C55"/>
    <w:rsid w:val="002942F9"/>
    <w:rsid w:val="0029435D"/>
    <w:rsid w:val="0029452E"/>
    <w:rsid w:val="0029537E"/>
    <w:rsid w:val="002A2960"/>
    <w:rsid w:val="002A6544"/>
    <w:rsid w:val="002A795B"/>
    <w:rsid w:val="002B0EBB"/>
    <w:rsid w:val="002B3620"/>
    <w:rsid w:val="002B3818"/>
    <w:rsid w:val="002C0EBF"/>
    <w:rsid w:val="002C17E0"/>
    <w:rsid w:val="002C2C86"/>
    <w:rsid w:val="002C4E9C"/>
    <w:rsid w:val="002C5F80"/>
    <w:rsid w:val="002D287B"/>
    <w:rsid w:val="002D2CD7"/>
    <w:rsid w:val="002D5DDB"/>
    <w:rsid w:val="002D62F3"/>
    <w:rsid w:val="002D67B1"/>
    <w:rsid w:val="002D6F2F"/>
    <w:rsid w:val="002E20F4"/>
    <w:rsid w:val="002E2425"/>
    <w:rsid w:val="002E5C53"/>
    <w:rsid w:val="002E5E10"/>
    <w:rsid w:val="002E5E99"/>
    <w:rsid w:val="002E7346"/>
    <w:rsid w:val="002E73E3"/>
    <w:rsid w:val="002F0C1D"/>
    <w:rsid w:val="002F2C3E"/>
    <w:rsid w:val="002F45B6"/>
    <w:rsid w:val="002F6106"/>
    <w:rsid w:val="003004F8"/>
    <w:rsid w:val="00304D2C"/>
    <w:rsid w:val="00304FBA"/>
    <w:rsid w:val="00307040"/>
    <w:rsid w:val="00310488"/>
    <w:rsid w:val="00316836"/>
    <w:rsid w:val="00321157"/>
    <w:rsid w:val="00324701"/>
    <w:rsid w:val="00324EDE"/>
    <w:rsid w:val="00324FF2"/>
    <w:rsid w:val="00325719"/>
    <w:rsid w:val="0033084C"/>
    <w:rsid w:val="0033387D"/>
    <w:rsid w:val="00336BE1"/>
    <w:rsid w:val="00337E0B"/>
    <w:rsid w:val="0034025F"/>
    <w:rsid w:val="00342F56"/>
    <w:rsid w:val="00342FF9"/>
    <w:rsid w:val="00345CCB"/>
    <w:rsid w:val="003512CB"/>
    <w:rsid w:val="00351BF9"/>
    <w:rsid w:val="00353BD9"/>
    <w:rsid w:val="003551E7"/>
    <w:rsid w:val="0035528A"/>
    <w:rsid w:val="00361009"/>
    <w:rsid w:val="00361037"/>
    <w:rsid w:val="00361872"/>
    <w:rsid w:val="0036754F"/>
    <w:rsid w:val="00370749"/>
    <w:rsid w:val="00370750"/>
    <w:rsid w:val="00371D1B"/>
    <w:rsid w:val="003729C1"/>
    <w:rsid w:val="0037329A"/>
    <w:rsid w:val="00373948"/>
    <w:rsid w:val="00376ED5"/>
    <w:rsid w:val="00381661"/>
    <w:rsid w:val="00383896"/>
    <w:rsid w:val="00390F47"/>
    <w:rsid w:val="00391136"/>
    <w:rsid w:val="00392DD9"/>
    <w:rsid w:val="00395298"/>
    <w:rsid w:val="00397F61"/>
    <w:rsid w:val="003A5347"/>
    <w:rsid w:val="003A58E1"/>
    <w:rsid w:val="003A6052"/>
    <w:rsid w:val="003A7B4C"/>
    <w:rsid w:val="003B06D2"/>
    <w:rsid w:val="003B1B6D"/>
    <w:rsid w:val="003C0FAE"/>
    <w:rsid w:val="003C49C8"/>
    <w:rsid w:val="003C4B03"/>
    <w:rsid w:val="003C6734"/>
    <w:rsid w:val="003D205C"/>
    <w:rsid w:val="003D220F"/>
    <w:rsid w:val="003D39DA"/>
    <w:rsid w:val="003D696D"/>
    <w:rsid w:val="003E2D22"/>
    <w:rsid w:val="003E30DC"/>
    <w:rsid w:val="003E5A3F"/>
    <w:rsid w:val="003E73E8"/>
    <w:rsid w:val="003E743B"/>
    <w:rsid w:val="003F20D6"/>
    <w:rsid w:val="003F3E39"/>
    <w:rsid w:val="003F5A93"/>
    <w:rsid w:val="003F75FD"/>
    <w:rsid w:val="004013D7"/>
    <w:rsid w:val="00404BD9"/>
    <w:rsid w:val="004109C8"/>
    <w:rsid w:val="0041490F"/>
    <w:rsid w:val="00416086"/>
    <w:rsid w:val="00417173"/>
    <w:rsid w:val="004251E8"/>
    <w:rsid w:val="00425F0D"/>
    <w:rsid w:val="0043360F"/>
    <w:rsid w:val="00440B28"/>
    <w:rsid w:val="00450469"/>
    <w:rsid w:val="00451B2B"/>
    <w:rsid w:val="00455206"/>
    <w:rsid w:val="00455F2C"/>
    <w:rsid w:val="004613D4"/>
    <w:rsid w:val="00461880"/>
    <w:rsid w:val="00463DFF"/>
    <w:rsid w:val="00465699"/>
    <w:rsid w:val="00466D78"/>
    <w:rsid w:val="004674D0"/>
    <w:rsid w:val="00470AF1"/>
    <w:rsid w:val="0047459C"/>
    <w:rsid w:val="004806F1"/>
    <w:rsid w:val="004846F9"/>
    <w:rsid w:val="00491FD5"/>
    <w:rsid w:val="00492343"/>
    <w:rsid w:val="00494BDA"/>
    <w:rsid w:val="00495756"/>
    <w:rsid w:val="004A31AD"/>
    <w:rsid w:val="004A4774"/>
    <w:rsid w:val="004B1F76"/>
    <w:rsid w:val="004B4A27"/>
    <w:rsid w:val="004B54E3"/>
    <w:rsid w:val="004B5AA8"/>
    <w:rsid w:val="004B76A5"/>
    <w:rsid w:val="004B7D5A"/>
    <w:rsid w:val="004C09E8"/>
    <w:rsid w:val="004C299D"/>
    <w:rsid w:val="004C2AA3"/>
    <w:rsid w:val="004C5DE3"/>
    <w:rsid w:val="004C6285"/>
    <w:rsid w:val="004C7E7D"/>
    <w:rsid w:val="004D4A93"/>
    <w:rsid w:val="004D720B"/>
    <w:rsid w:val="004D7307"/>
    <w:rsid w:val="004D7B9C"/>
    <w:rsid w:val="004E2D34"/>
    <w:rsid w:val="004E62F3"/>
    <w:rsid w:val="004E7969"/>
    <w:rsid w:val="004F1AF5"/>
    <w:rsid w:val="004F24FF"/>
    <w:rsid w:val="004F57DF"/>
    <w:rsid w:val="004F5BEB"/>
    <w:rsid w:val="004F645D"/>
    <w:rsid w:val="004F6B03"/>
    <w:rsid w:val="00500B6B"/>
    <w:rsid w:val="00502097"/>
    <w:rsid w:val="00505E25"/>
    <w:rsid w:val="00506DF6"/>
    <w:rsid w:val="00511E72"/>
    <w:rsid w:val="00513407"/>
    <w:rsid w:val="00513437"/>
    <w:rsid w:val="00517EFA"/>
    <w:rsid w:val="00520AEE"/>
    <w:rsid w:val="0052100E"/>
    <w:rsid w:val="005216D3"/>
    <w:rsid w:val="00522FCD"/>
    <w:rsid w:val="00524A3A"/>
    <w:rsid w:val="0053089B"/>
    <w:rsid w:val="00531179"/>
    <w:rsid w:val="00533B8A"/>
    <w:rsid w:val="00533BCE"/>
    <w:rsid w:val="0053418A"/>
    <w:rsid w:val="0053469B"/>
    <w:rsid w:val="005461BE"/>
    <w:rsid w:val="00551395"/>
    <w:rsid w:val="00552702"/>
    <w:rsid w:val="00552741"/>
    <w:rsid w:val="0056235F"/>
    <w:rsid w:val="00563884"/>
    <w:rsid w:val="00563C9F"/>
    <w:rsid w:val="00564F20"/>
    <w:rsid w:val="00565D4F"/>
    <w:rsid w:val="0056654D"/>
    <w:rsid w:val="00567500"/>
    <w:rsid w:val="0057042B"/>
    <w:rsid w:val="00570BCA"/>
    <w:rsid w:val="0057138F"/>
    <w:rsid w:val="0057325E"/>
    <w:rsid w:val="005732C6"/>
    <w:rsid w:val="005833A3"/>
    <w:rsid w:val="00583BAA"/>
    <w:rsid w:val="00584ECC"/>
    <w:rsid w:val="00591011"/>
    <w:rsid w:val="005934EA"/>
    <w:rsid w:val="005941C3"/>
    <w:rsid w:val="005974EF"/>
    <w:rsid w:val="005975BA"/>
    <w:rsid w:val="005A47BD"/>
    <w:rsid w:val="005B3210"/>
    <w:rsid w:val="005C5B36"/>
    <w:rsid w:val="005C5EF5"/>
    <w:rsid w:val="005C6926"/>
    <w:rsid w:val="005C7179"/>
    <w:rsid w:val="005D28A8"/>
    <w:rsid w:val="005D3315"/>
    <w:rsid w:val="005D79F9"/>
    <w:rsid w:val="005E00AC"/>
    <w:rsid w:val="005E0231"/>
    <w:rsid w:val="005E0854"/>
    <w:rsid w:val="005E0CC9"/>
    <w:rsid w:val="005E35B0"/>
    <w:rsid w:val="005E7858"/>
    <w:rsid w:val="005E7BD4"/>
    <w:rsid w:val="005F26C9"/>
    <w:rsid w:val="005F3759"/>
    <w:rsid w:val="005F4F63"/>
    <w:rsid w:val="005F721E"/>
    <w:rsid w:val="0060002D"/>
    <w:rsid w:val="00600206"/>
    <w:rsid w:val="00602E7D"/>
    <w:rsid w:val="00604BFC"/>
    <w:rsid w:val="00607711"/>
    <w:rsid w:val="0061047D"/>
    <w:rsid w:val="006122DD"/>
    <w:rsid w:val="00614F63"/>
    <w:rsid w:val="00616367"/>
    <w:rsid w:val="006169F6"/>
    <w:rsid w:val="00624B6B"/>
    <w:rsid w:val="006252A9"/>
    <w:rsid w:val="0062541A"/>
    <w:rsid w:val="00625E6F"/>
    <w:rsid w:val="00633644"/>
    <w:rsid w:val="0063466C"/>
    <w:rsid w:val="00636108"/>
    <w:rsid w:val="0063748C"/>
    <w:rsid w:val="00640E41"/>
    <w:rsid w:val="006437D0"/>
    <w:rsid w:val="00645752"/>
    <w:rsid w:val="00654E41"/>
    <w:rsid w:val="00655036"/>
    <w:rsid w:val="0065661C"/>
    <w:rsid w:val="0066083B"/>
    <w:rsid w:val="00661F12"/>
    <w:rsid w:val="00665D1B"/>
    <w:rsid w:val="006669E3"/>
    <w:rsid w:val="00671020"/>
    <w:rsid w:val="006740FE"/>
    <w:rsid w:val="006810AB"/>
    <w:rsid w:val="00682589"/>
    <w:rsid w:val="0068605B"/>
    <w:rsid w:val="00691E87"/>
    <w:rsid w:val="00692632"/>
    <w:rsid w:val="00692B94"/>
    <w:rsid w:val="0069656B"/>
    <w:rsid w:val="006967A2"/>
    <w:rsid w:val="00696F85"/>
    <w:rsid w:val="006978A2"/>
    <w:rsid w:val="006A0384"/>
    <w:rsid w:val="006A0FEB"/>
    <w:rsid w:val="006A261E"/>
    <w:rsid w:val="006A3570"/>
    <w:rsid w:val="006A7115"/>
    <w:rsid w:val="006A776F"/>
    <w:rsid w:val="006B182D"/>
    <w:rsid w:val="006B573D"/>
    <w:rsid w:val="006B67A1"/>
    <w:rsid w:val="006C0627"/>
    <w:rsid w:val="006C1D46"/>
    <w:rsid w:val="006C2D05"/>
    <w:rsid w:val="006C30AA"/>
    <w:rsid w:val="006C5B49"/>
    <w:rsid w:val="006C6A30"/>
    <w:rsid w:val="006C74CD"/>
    <w:rsid w:val="006C77D5"/>
    <w:rsid w:val="006D1134"/>
    <w:rsid w:val="006D1B50"/>
    <w:rsid w:val="006D226C"/>
    <w:rsid w:val="006D28BE"/>
    <w:rsid w:val="006D2A73"/>
    <w:rsid w:val="006D32AE"/>
    <w:rsid w:val="006D411D"/>
    <w:rsid w:val="006D7A03"/>
    <w:rsid w:val="006E6825"/>
    <w:rsid w:val="006E769B"/>
    <w:rsid w:val="006F3020"/>
    <w:rsid w:val="006F7B07"/>
    <w:rsid w:val="00702F4A"/>
    <w:rsid w:val="00704D72"/>
    <w:rsid w:val="00704F21"/>
    <w:rsid w:val="00704FEB"/>
    <w:rsid w:val="007057C4"/>
    <w:rsid w:val="00707D4E"/>
    <w:rsid w:val="0071736E"/>
    <w:rsid w:val="00720ED1"/>
    <w:rsid w:val="00724126"/>
    <w:rsid w:val="00726314"/>
    <w:rsid w:val="00726927"/>
    <w:rsid w:val="00735200"/>
    <w:rsid w:val="007365E2"/>
    <w:rsid w:val="00736BE2"/>
    <w:rsid w:val="00736C6B"/>
    <w:rsid w:val="00742D4C"/>
    <w:rsid w:val="00742F1E"/>
    <w:rsid w:val="00743AC8"/>
    <w:rsid w:val="00744182"/>
    <w:rsid w:val="00744395"/>
    <w:rsid w:val="00745886"/>
    <w:rsid w:val="00750416"/>
    <w:rsid w:val="007528F5"/>
    <w:rsid w:val="00752F04"/>
    <w:rsid w:val="00757B35"/>
    <w:rsid w:val="007704B0"/>
    <w:rsid w:val="00773A55"/>
    <w:rsid w:val="00774C59"/>
    <w:rsid w:val="00775769"/>
    <w:rsid w:val="00776033"/>
    <w:rsid w:val="007768BA"/>
    <w:rsid w:val="00782C5B"/>
    <w:rsid w:val="00784AB3"/>
    <w:rsid w:val="00792F44"/>
    <w:rsid w:val="00795D33"/>
    <w:rsid w:val="007A2ED1"/>
    <w:rsid w:val="007A67CE"/>
    <w:rsid w:val="007A7BDC"/>
    <w:rsid w:val="007B04D9"/>
    <w:rsid w:val="007B1CBA"/>
    <w:rsid w:val="007C1C65"/>
    <w:rsid w:val="007C1F95"/>
    <w:rsid w:val="007C3C85"/>
    <w:rsid w:val="007C3EFD"/>
    <w:rsid w:val="007C40F8"/>
    <w:rsid w:val="007C439B"/>
    <w:rsid w:val="007D04B0"/>
    <w:rsid w:val="007D1BF5"/>
    <w:rsid w:val="007D2A0D"/>
    <w:rsid w:val="007D4810"/>
    <w:rsid w:val="007D5A37"/>
    <w:rsid w:val="007D7C97"/>
    <w:rsid w:val="007E4474"/>
    <w:rsid w:val="007E4D96"/>
    <w:rsid w:val="007E5460"/>
    <w:rsid w:val="007E5BE3"/>
    <w:rsid w:val="007E5DA9"/>
    <w:rsid w:val="007E74B1"/>
    <w:rsid w:val="007E7541"/>
    <w:rsid w:val="007F268E"/>
    <w:rsid w:val="007F33A1"/>
    <w:rsid w:val="007F4946"/>
    <w:rsid w:val="007F5C85"/>
    <w:rsid w:val="00803B74"/>
    <w:rsid w:val="00804FAB"/>
    <w:rsid w:val="0080789E"/>
    <w:rsid w:val="008112AB"/>
    <w:rsid w:val="00814646"/>
    <w:rsid w:val="0081626B"/>
    <w:rsid w:val="00820AB6"/>
    <w:rsid w:val="0082406D"/>
    <w:rsid w:val="0082453A"/>
    <w:rsid w:val="00826D19"/>
    <w:rsid w:val="0083297A"/>
    <w:rsid w:val="00841377"/>
    <w:rsid w:val="00846A42"/>
    <w:rsid w:val="00846B93"/>
    <w:rsid w:val="0084746D"/>
    <w:rsid w:val="00847E32"/>
    <w:rsid w:val="00854A6E"/>
    <w:rsid w:val="00855700"/>
    <w:rsid w:val="008624F0"/>
    <w:rsid w:val="008627BF"/>
    <w:rsid w:val="008632BC"/>
    <w:rsid w:val="00863DE8"/>
    <w:rsid w:val="00863F06"/>
    <w:rsid w:val="00865F4B"/>
    <w:rsid w:val="00866AC9"/>
    <w:rsid w:val="008670DE"/>
    <w:rsid w:val="0087170A"/>
    <w:rsid w:val="00875BC2"/>
    <w:rsid w:val="008760AE"/>
    <w:rsid w:val="0088016A"/>
    <w:rsid w:val="008810F1"/>
    <w:rsid w:val="00885742"/>
    <w:rsid w:val="00891280"/>
    <w:rsid w:val="00891A90"/>
    <w:rsid w:val="008920D3"/>
    <w:rsid w:val="008975BA"/>
    <w:rsid w:val="008A2497"/>
    <w:rsid w:val="008A4F92"/>
    <w:rsid w:val="008A61AC"/>
    <w:rsid w:val="008A746A"/>
    <w:rsid w:val="008A7ED7"/>
    <w:rsid w:val="008B026E"/>
    <w:rsid w:val="008B207F"/>
    <w:rsid w:val="008B2E47"/>
    <w:rsid w:val="008B3019"/>
    <w:rsid w:val="008B3839"/>
    <w:rsid w:val="008B57A1"/>
    <w:rsid w:val="008B59BD"/>
    <w:rsid w:val="008C0912"/>
    <w:rsid w:val="008C2364"/>
    <w:rsid w:val="008C54F0"/>
    <w:rsid w:val="008C5745"/>
    <w:rsid w:val="008C5B73"/>
    <w:rsid w:val="008D2A8E"/>
    <w:rsid w:val="008D3D49"/>
    <w:rsid w:val="008D7DBD"/>
    <w:rsid w:val="008E4593"/>
    <w:rsid w:val="008E45B3"/>
    <w:rsid w:val="008E4A4E"/>
    <w:rsid w:val="008E5996"/>
    <w:rsid w:val="008E660D"/>
    <w:rsid w:val="008F3686"/>
    <w:rsid w:val="008F4E8F"/>
    <w:rsid w:val="008F6BFE"/>
    <w:rsid w:val="00900912"/>
    <w:rsid w:val="00910BA3"/>
    <w:rsid w:val="009137F1"/>
    <w:rsid w:val="00915714"/>
    <w:rsid w:val="00915A62"/>
    <w:rsid w:val="009171A6"/>
    <w:rsid w:val="009216CF"/>
    <w:rsid w:val="00922B2C"/>
    <w:rsid w:val="00923FAC"/>
    <w:rsid w:val="00931AEB"/>
    <w:rsid w:val="00937D36"/>
    <w:rsid w:val="00937E52"/>
    <w:rsid w:val="00940169"/>
    <w:rsid w:val="009414AE"/>
    <w:rsid w:val="00943CEA"/>
    <w:rsid w:val="009441A5"/>
    <w:rsid w:val="00953FC3"/>
    <w:rsid w:val="00954656"/>
    <w:rsid w:val="00954922"/>
    <w:rsid w:val="00954D20"/>
    <w:rsid w:val="0095690B"/>
    <w:rsid w:val="00961BD4"/>
    <w:rsid w:val="0096231C"/>
    <w:rsid w:val="00965849"/>
    <w:rsid w:val="00973E41"/>
    <w:rsid w:val="00974E2D"/>
    <w:rsid w:val="00977019"/>
    <w:rsid w:val="009775A4"/>
    <w:rsid w:val="00984723"/>
    <w:rsid w:val="009869FD"/>
    <w:rsid w:val="00993272"/>
    <w:rsid w:val="00994AF9"/>
    <w:rsid w:val="00995977"/>
    <w:rsid w:val="009971FC"/>
    <w:rsid w:val="009A0974"/>
    <w:rsid w:val="009A2E51"/>
    <w:rsid w:val="009A3B16"/>
    <w:rsid w:val="009A45EE"/>
    <w:rsid w:val="009A47E8"/>
    <w:rsid w:val="009B1F8F"/>
    <w:rsid w:val="009B61B0"/>
    <w:rsid w:val="009B744C"/>
    <w:rsid w:val="009C4FC8"/>
    <w:rsid w:val="009C5223"/>
    <w:rsid w:val="009C52F8"/>
    <w:rsid w:val="009D141B"/>
    <w:rsid w:val="009D1554"/>
    <w:rsid w:val="009D204B"/>
    <w:rsid w:val="009D2649"/>
    <w:rsid w:val="009D2C7E"/>
    <w:rsid w:val="009D3F11"/>
    <w:rsid w:val="009D7AD4"/>
    <w:rsid w:val="009E053D"/>
    <w:rsid w:val="009E0586"/>
    <w:rsid w:val="009E194C"/>
    <w:rsid w:val="009E1B4A"/>
    <w:rsid w:val="009E34C9"/>
    <w:rsid w:val="009E5725"/>
    <w:rsid w:val="009E7F04"/>
    <w:rsid w:val="009F0A75"/>
    <w:rsid w:val="009F3859"/>
    <w:rsid w:val="009F62E8"/>
    <w:rsid w:val="009F7760"/>
    <w:rsid w:val="00A0079B"/>
    <w:rsid w:val="00A01F01"/>
    <w:rsid w:val="00A02294"/>
    <w:rsid w:val="00A067EF"/>
    <w:rsid w:val="00A078F4"/>
    <w:rsid w:val="00A100F4"/>
    <w:rsid w:val="00A10789"/>
    <w:rsid w:val="00A109E3"/>
    <w:rsid w:val="00A10A10"/>
    <w:rsid w:val="00A21ED3"/>
    <w:rsid w:val="00A22CE5"/>
    <w:rsid w:val="00A23119"/>
    <w:rsid w:val="00A23E93"/>
    <w:rsid w:val="00A24128"/>
    <w:rsid w:val="00A32063"/>
    <w:rsid w:val="00A35225"/>
    <w:rsid w:val="00A35FAA"/>
    <w:rsid w:val="00A40D4F"/>
    <w:rsid w:val="00A53F37"/>
    <w:rsid w:val="00A54840"/>
    <w:rsid w:val="00A577DE"/>
    <w:rsid w:val="00A6000B"/>
    <w:rsid w:val="00A6231F"/>
    <w:rsid w:val="00A627A5"/>
    <w:rsid w:val="00A62DD4"/>
    <w:rsid w:val="00A6536A"/>
    <w:rsid w:val="00A6673E"/>
    <w:rsid w:val="00A67149"/>
    <w:rsid w:val="00A73E2F"/>
    <w:rsid w:val="00A750E8"/>
    <w:rsid w:val="00A7510F"/>
    <w:rsid w:val="00A75FCC"/>
    <w:rsid w:val="00A777C8"/>
    <w:rsid w:val="00A814D6"/>
    <w:rsid w:val="00A871AB"/>
    <w:rsid w:val="00A91731"/>
    <w:rsid w:val="00A92CF9"/>
    <w:rsid w:val="00A9451F"/>
    <w:rsid w:val="00AA4334"/>
    <w:rsid w:val="00AA5747"/>
    <w:rsid w:val="00AB5322"/>
    <w:rsid w:val="00AB5BE7"/>
    <w:rsid w:val="00AB5FA4"/>
    <w:rsid w:val="00AB63C4"/>
    <w:rsid w:val="00AB7933"/>
    <w:rsid w:val="00AC5F3B"/>
    <w:rsid w:val="00AD020B"/>
    <w:rsid w:val="00AD6517"/>
    <w:rsid w:val="00AE1CF5"/>
    <w:rsid w:val="00AE406A"/>
    <w:rsid w:val="00AE4DE2"/>
    <w:rsid w:val="00AE53D4"/>
    <w:rsid w:val="00AF1160"/>
    <w:rsid w:val="00AF269B"/>
    <w:rsid w:val="00AF32E8"/>
    <w:rsid w:val="00AF4437"/>
    <w:rsid w:val="00AF57EA"/>
    <w:rsid w:val="00AF5A32"/>
    <w:rsid w:val="00AF63AA"/>
    <w:rsid w:val="00AF7BFB"/>
    <w:rsid w:val="00B00F63"/>
    <w:rsid w:val="00B02506"/>
    <w:rsid w:val="00B0379F"/>
    <w:rsid w:val="00B045D6"/>
    <w:rsid w:val="00B04CDB"/>
    <w:rsid w:val="00B05136"/>
    <w:rsid w:val="00B07E8A"/>
    <w:rsid w:val="00B10B18"/>
    <w:rsid w:val="00B16D57"/>
    <w:rsid w:val="00B16EFD"/>
    <w:rsid w:val="00B20ABB"/>
    <w:rsid w:val="00B25FEB"/>
    <w:rsid w:val="00B309BC"/>
    <w:rsid w:val="00B32245"/>
    <w:rsid w:val="00B33A1C"/>
    <w:rsid w:val="00B34C48"/>
    <w:rsid w:val="00B407A4"/>
    <w:rsid w:val="00B40AC5"/>
    <w:rsid w:val="00B46DED"/>
    <w:rsid w:val="00B4774B"/>
    <w:rsid w:val="00B47AEE"/>
    <w:rsid w:val="00B54899"/>
    <w:rsid w:val="00B561D0"/>
    <w:rsid w:val="00B6213A"/>
    <w:rsid w:val="00B63341"/>
    <w:rsid w:val="00B63925"/>
    <w:rsid w:val="00B65509"/>
    <w:rsid w:val="00B67932"/>
    <w:rsid w:val="00B67C46"/>
    <w:rsid w:val="00B71AB9"/>
    <w:rsid w:val="00B71D8C"/>
    <w:rsid w:val="00B75AA0"/>
    <w:rsid w:val="00B80595"/>
    <w:rsid w:val="00B8199E"/>
    <w:rsid w:val="00B82CF5"/>
    <w:rsid w:val="00B83284"/>
    <w:rsid w:val="00B859EA"/>
    <w:rsid w:val="00B93569"/>
    <w:rsid w:val="00B96C85"/>
    <w:rsid w:val="00B9764D"/>
    <w:rsid w:val="00BA2A1B"/>
    <w:rsid w:val="00BA30A3"/>
    <w:rsid w:val="00BA3CD0"/>
    <w:rsid w:val="00BA73BE"/>
    <w:rsid w:val="00BA7E74"/>
    <w:rsid w:val="00BB2613"/>
    <w:rsid w:val="00BB560A"/>
    <w:rsid w:val="00BC338C"/>
    <w:rsid w:val="00BC4198"/>
    <w:rsid w:val="00BC4872"/>
    <w:rsid w:val="00BC5BA7"/>
    <w:rsid w:val="00BD20AA"/>
    <w:rsid w:val="00BD2112"/>
    <w:rsid w:val="00BD6909"/>
    <w:rsid w:val="00BD7341"/>
    <w:rsid w:val="00BE3CC9"/>
    <w:rsid w:val="00BE58B3"/>
    <w:rsid w:val="00BE5A48"/>
    <w:rsid w:val="00BE6445"/>
    <w:rsid w:val="00BF0DE2"/>
    <w:rsid w:val="00BF5FE8"/>
    <w:rsid w:val="00C01AB1"/>
    <w:rsid w:val="00C03C31"/>
    <w:rsid w:val="00C04B82"/>
    <w:rsid w:val="00C06E89"/>
    <w:rsid w:val="00C12ADE"/>
    <w:rsid w:val="00C1629E"/>
    <w:rsid w:val="00C200DB"/>
    <w:rsid w:val="00C207FF"/>
    <w:rsid w:val="00C216B8"/>
    <w:rsid w:val="00C30181"/>
    <w:rsid w:val="00C30CE0"/>
    <w:rsid w:val="00C329D0"/>
    <w:rsid w:val="00C33A83"/>
    <w:rsid w:val="00C3525F"/>
    <w:rsid w:val="00C41B3B"/>
    <w:rsid w:val="00C42208"/>
    <w:rsid w:val="00C427E4"/>
    <w:rsid w:val="00C44574"/>
    <w:rsid w:val="00C53EC7"/>
    <w:rsid w:val="00C56B61"/>
    <w:rsid w:val="00C57CB7"/>
    <w:rsid w:val="00C61223"/>
    <w:rsid w:val="00C6312F"/>
    <w:rsid w:val="00C66579"/>
    <w:rsid w:val="00C710F4"/>
    <w:rsid w:val="00C718C8"/>
    <w:rsid w:val="00C72771"/>
    <w:rsid w:val="00C82042"/>
    <w:rsid w:val="00C835D9"/>
    <w:rsid w:val="00C84B27"/>
    <w:rsid w:val="00C862D4"/>
    <w:rsid w:val="00C91A1D"/>
    <w:rsid w:val="00C94F25"/>
    <w:rsid w:val="00C96F05"/>
    <w:rsid w:val="00CA0046"/>
    <w:rsid w:val="00CA29E5"/>
    <w:rsid w:val="00CA466B"/>
    <w:rsid w:val="00CA4BC0"/>
    <w:rsid w:val="00CA4E13"/>
    <w:rsid w:val="00CB1E84"/>
    <w:rsid w:val="00CB3316"/>
    <w:rsid w:val="00CB33EA"/>
    <w:rsid w:val="00CB6A9C"/>
    <w:rsid w:val="00CC4804"/>
    <w:rsid w:val="00CC5DAB"/>
    <w:rsid w:val="00CC7EA3"/>
    <w:rsid w:val="00CD0E10"/>
    <w:rsid w:val="00CD4908"/>
    <w:rsid w:val="00CD4B75"/>
    <w:rsid w:val="00CD4DAD"/>
    <w:rsid w:val="00CD5385"/>
    <w:rsid w:val="00CE3F16"/>
    <w:rsid w:val="00CF0561"/>
    <w:rsid w:val="00CF4AF2"/>
    <w:rsid w:val="00CF4B70"/>
    <w:rsid w:val="00CF6C25"/>
    <w:rsid w:val="00D011BD"/>
    <w:rsid w:val="00D06711"/>
    <w:rsid w:val="00D11E9F"/>
    <w:rsid w:val="00D12EB9"/>
    <w:rsid w:val="00D1783C"/>
    <w:rsid w:val="00D17A16"/>
    <w:rsid w:val="00D201C9"/>
    <w:rsid w:val="00D21073"/>
    <w:rsid w:val="00D246FE"/>
    <w:rsid w:val="00D26A8A"/>
    <w:rsid w:val="00D30E8B"/>
    <w:rsid w:val="00D32EAF"/>
    <w:rsid w:val="00D35B08"/>
    <w:rsid w:val="00D37CD7"/>
    <w:rsid w:val="00D41DF8"/>
    <w:rsid w:val="00D42256"/>
    <w:rsid w:val="00D4357E"/>
    <w:rsid w:val="00D45867"/>
    <w:rsid w:val="00D501AD"/>
    <w:rsid w:val="00D50564"/>
    <w:rsid w:val="00D5063C"/>
    <w:rsid w:val="00D534B5"/>
    <w:rsid w:val="00D54153"/>
    <w:rsid w:val="00D559AA"/>
    <w:rsid w:val="00D559D5"/>
    <w:rsid w:val="00D56765"/>
    <w:rsid w:val="00D609F2"/>
    <w:rsid w:val="00D62158"/>
    <w:rsid w:val="00D62F2F"/>
    <w:rsid w:val="00D70DCC"/>
    <w:rsid w:val="00D72356"/>
    <w:rsid w:val="00D72F29"/>
    <w:rsid w:val="00D74287"/>
    <w:rsid w:val="00D81637"/>
    <w:rsid w:val="00D8268C"/>
    <w:rsid w:val="00D82921"/>
    <w:rsid w:val="00D858C9"/>
    <w:rsid w:val="00D87B21"/>
    <w:rsid w:val="00D90DB3"/>
    <w:rsid w:val="00D95287"/>
    <w:rsid w:val="00D972C1"/>
    <w:rsid w:val="00D97CC5"/>
    <w:rsid w:val="00DA05A7"/>
    <w:rsid w:val="00DA097B"/>
    <w:rsid w:val="00DA27E0"/>
    <w:rsid w:val="00DA2E73"/>
    <w:rsid w:val="00DA406F"/>
    <w:rsid w:val="00DA5370"/>
    <w:rsid w:val="00DA7AFE"/>
    <w:rsid w:val="00DB07F4"/>
    <w:rsid w:val="00DB3390"/>
    <w:rsid w:val="00DB4650"/>
    <w:rsid w:val="00DB6376"/>
    <w:rsid w:val="00DC0C62"/>
    <w:rsid w:val="00DC21B0"/>
    <w:rsid w:val="00DD1A32"/>
    <w:rsid w:val="00DD706C"/>
    <w:rsid w:val="00DE137A"/>
    <w:rsid w:val="00DE30C4"/>
    <w:rsid w:val="00DE3DBE"/>
    <w:rsid w:val="00DE6EBE"/>
    <w:rsid w:val="00DF2327"/>
    <w:rsid w:val="00DF7C4B"/>
    <w:rsid w:val="00E000D5"/>
    <w:rsid w:val="00E00609"/>
    <w:rsid w:val="00E041B8"/>
    <w:rsid w:val="00E042ED"/>
    <w:rsid w:val="00E06553"/>
    <w:rsid w:val="00E1257D"/>
    <w:rsid w:val="00E13946"/>
    <w:rsid w:val="00E1505D"/>
    <w:rsid w:val="00E20C47"/>
    <w:rsid w:val="00E216B4"/>
    <w:rsid w:val="00E24C33"/>
    <w:rsid w:val="00E26477"/>
    <w:rsid w:val="00E26D8A"/>
    <w:rsid w:val="00E35D0B"/>
    <w:rsid w:val="00E41E50"/>
    <w:rsid w:val="00E4225F"/>
    <w:rsid w:val="00E440E1"/>
    <w:rsid w:val="00E4514E"/>
    <w:rsid w:val="00E53006"/>
    <w:rsid w:val="00E536AE"/>
    <w:rsid w:val="00E55AA1"/>
    <w:rsid w:val="00E62251"/>
    <w:rsid w:val="00E6284E"/>
    <w:rsid w:val="00E637A8"/>
    <w:rsid w:val="00E64FE4"/>
    <w:rsid w:val="00E67B11"/>
    <w:rsid w:val="00E7130A"/>
    <w:rsid w:val="00E757D8"/>
    <w:rsid w:val="00E80133"/>
    <w:rsid w:val="00E82E4E"/>
    <w:rsid w:val="00E9228D"/>
    <w:rsid w:val="00EA142A"/>
    <w:rsid w:val="00EA47F6"/>
    <w:rsid w:val="00EA6E70"/>
    <w:rsid w:val="00EB1475"/>
    <w:rsid w:val="00EB14CE"/>
    <w:rsid w:val="00EB16F8"/>
    <w:rsid w:val="00EB281D"/>
    <w:rsid w:val="00EB38EB"/>
    <w:rsid w:val="00EB4DB8"/>
    <w:rsid w:val="00EB5C86"/>
    <w:rsid w:val="00EB62BB"/>
    <w:rsid w:val="00EC4664"/>
    <w:rsid w:val="00EC637E"/>
    <w:rsid w:val="00ED54EF"/>
    <w:rsid w:val="00EE3325"/>
    <w:rsid w:val="00EE6C2C"/>
    <w:rsid w:val="00EF019A"/>
    <w:rsid w:val="00EF14DB"/>
    <w:rsid w:val="00EF2644"/>
    <w:rsid w:val="00EF26CC"/>
    <w:rsid w:val="00EF4164"/>
    <w:rsid w:val="00F033BE"/>
    <w:rsid w:val="00F03654"/>
    <w:rsid w:val="00F0604E"/>
    <w:rsid w:val="00F10190"/>
    <w:rsid w:val="00F15F02"/>
    <w:rsid w:val="00F23B4A"/>
    <w:rsid w:val="00F31BA1"/>
    <w:rsid w:val="00F31C0E"/>
    <w:rsid w:val="00F3428D"/>
    <w:rsid w:val="00F3538D"/>
    <w:rsid w:val="00F40838"/>
    <w:rsid w:val="00F42EBD"/>
    <w:rsid w:val="00F44C70"/>
    <w:rsid w:val="00F4726F"/>
    <w:rsid w:val="00F51306"/>
    <w:rsid w:val="00F51A63"/>
    <w:rsid w:val="00F534D5"/>
    <w:rsid w:val="00F53698"/>
    <w:rsid w:val="00F555F7"/>
    <w:rsid w:val="00F601A9"/>
    <w:rsid w:val="00F61EE5"/>
    <w:rsid w:val="00F65C9A"/>
    <w:rsid w:val="00F6752E"/>
    <w:rsid w:val="00F738C2"/>
    <w:rsid w:val="00F7422C"/>
    <w:rsid w:val="00F7515C"/>
    <w:rsid w:val="00F753D6"/>
    <w:rsid w:val="00F81897"/>
    <w:rsid w:val="00F84DD7"/>
    <w:rsid w:val="00F862A6"/>
    <w:rsid w:val="00F868E1"/>
    <w:rsid w:val="00F92894"/>
    <w:rsid w:val="00FA1E0E"/>
    <w:rsid w:val="00FA4EF7"/>
    <w:rsid w:val="00FA6D1A"/>
    <w:rsid w:val="00FA7393"/>
    <w:rsid w:val="00FA73A2"/>
    <w:rsid w:val="00FA7AFB"/>
    <w:rsid w:val="00FB0FBD"/>
    <w:rsid w:val="00FB5811"/>
    <w:rsid w:val="00FB7881"/>
    <w:rsid w:val="00FC041F"/>
    <w:rsid w:val="00FC0689"/>
    <w:rsid w:val="00FC47D6"/>
    <w:rsid w:val="00FD2889"/>
    <w:rsid w:val="00FD5C14"/>
    <w:rsid w:val="00FE31DB"/>
    <w:rsid w:val="00FF24DB"/>
    <w:rsid w:val="00FF3A8B"/>
    <w:rsid w:val="00FF63B4"/>
    <w:rsid w:val="00FF65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AF9DFB5"/>
  <w15:chartTrackingRefBased/>
  <w15:docId w15:val="{74BDF03D-8599-4404-BBD7-AAD09CA8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BE"/>
    <w:pPr>
      <w:overflowPunct w:val="0"/>
      <w:autoSpaceDE w:val="0"/>
      <w:autoSpaceDN w:val="0"/>
      <w:adjustRightInd w:val="0"/>
    </w:pPr>
    <w:rPr>
      <w:sz w:val="24"/>
      <w:lang w:val="en-US"/>
    </w:rPr>
  </w:style>
  <w:style w:type="paragraph" w:styleId="Heading1">
    <w:name w:val="heading 1"/>
    <w:basedOn w:val="Normal"/>
    <w:next w:val="Normal"/>
    <w:link w:val="Heading1Char"/>
    <w:uiPriority w:val="9"/>
    <w:qFormat/>
    <w:rsid w:val="000054B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D28BE"/>
    <w:pPr>
      <w:tabs>
        <w:tab w:val="center" w:pos="4320"/>
        <w:tab w:val="right" w:pos="8640"/>
      </w:tabs>
      <w:textAlignment w:val="baseline"/>
    </w:pPr>
    <w:rPr>
      <w:lang w:val="en-GB"/>
    </w:rPr>
  </w:style>
  <w:style w:type="paragraph" w:styleId="Title">
    <w:name w:val="Title"/>
    <w:basedOn w:val="Normal"/>
    <w:qFormat/>
    <w:rsid w:val="006D28BE"/>
    <w:pPr>
      <w:keepNext/>
      <w:overflowPunct/>
      <w:autoSpaceDE/>
      <w:autoSpaceDN/>
      <w:adjustRightInd/>
      <w:spacing w:before="240" w:after="120"/>
      <w:jc w:val="center"/>
    </w:pPr>
    <w:rPr>
      <w:b/>
      <w:caps/>
      <w:sz w:val="28"/>
      <w:lang w:val="en-GB" w:eastAsia="en-US"/>
    </w:rPr>
  </w:style>
  <w:style w:type="paragraph" w:styleId="Header">
    <w:name w:val="header"/>
    <w:basedOn w:val="Normal"/>
    <w:rsid w:val="002B3818"/>
    <w:pPr>
      <w:tabs>
        <w:tab w:val="center" w:pos="4320"/>
        <w:tab w:val="right" w:pos="8640"/>
      </w:tabs>
    </w:pPr>
  </w:style>
  <w:style w:type="character" w:styleId="PageNumber">
    <w:name w:val="page number"/>
    <w:basedOn w:val="DefaultParagraphFont"/>
    <w:rsid w:val="000911B3"/>
  </w:style>
  <w:style w:type="paragraph" w:styleId="NoSpacing">
    <w:name w:val="No Spacing"/>
    <w:uiPriority w:val="1"/>
    <w:qFormat/>
    <w:rsid w:val="0068605B"/>
    <w:rPr>
      <w:rFonts w:ascii="Calibri" w:eastAsia="Calibri" w:hAnsi="Calibri"/>
      <w:sz w:val="22"/>
      <w:szCs w:val="22"/>
      <w:lang w:eastAsia="en-US"/>
    </w:rPr>
  </w:style>
  <w:style w:type="character" w:customStyle="1" w:styleId="Heading1Char">
    <w:name w:val="Heading 1 Char"/>
    <w:link w:val="Heading1"/>
    <w:uiPriority w:val="9"/>
    <w:rsid w:val="000054B7"/>
    <w:rPr>
      <w:rFonts w:ascii="Calibri Light" w:eastAsia="Times New Roman" w:hAnsi="Calibri Light" w:cs="Times New Roman"/>
      <w:b/>
      <w:bCs/>
      <w:kern w:val="32"/>
      <w:sz w:val="32"/>
      <w:szCs w:val="32"/>
      <w:lang w:val="en-US"/>
    </w:rPr>
  </w:style>
  <w:style w:type="paragraph" w:customStyle="1" w:styleId="TableParagraph">
    <w:name w:val="Table Paragraph"/>
    <w:basedOn w:val="Normal"/>
    <w:uiPriority w:val="1"/>
    <w:qFormat/>
    <w:rsid w:val="00EF4164"/>
    <w:pPr>
      <w:widowControl w:val="0"/>
      <w:overflowPunct/>
      <w:adjustRightInd/>
    </w:pPr>
    <w:rPr>
      <w:rFonts w:ascii="Arial" w:eastAsia="Arial" w:hAnsi="Arial" w:cs="Arial"/>
      <w:sz w:val="22"/>
      <w:szCs w:val="22"/>
      <w:lang w:eastAsia="en-US"/>
    </w:rPr>
  </w:style>
  <w:style w:type="character" w:styleId="Hyperlink">
    <w:name w:val="Hyperlink"/>
    <w:uiPriority w:val="99"/>
    <w:unhideWhenUsed/>
    <w:rsid w:val="00EF4164"/>
    <w:rPr>
      <w:color w:val="0000FF"/>
      <w:u w:val="single"/>
    </w:rPr>
  </w:style>
  <w:style w:type="paragraph" w:styleId="ListParagraph">
    <w:name w:val="List Paragraph"/>
    <w:basedOn w:val="Normal"/>
    <w:uiPriority w:val="34"/>
    <w:qFormat/>
    <w:rsid w:val="00E55AA1"/>
    <w:pPr>
      <w:overflowPunct/>
      <w:autoSpaceDE/>
      <w:autoSpaceDN/>
      <w:adjustRightInd/>
      <w:spacing w:after="160" w:line="259" w:lineRule="auto"/>
      <w:ind w:left="720"/>
      <w:contextualSpacing/>
    </w:pPr>
    <w:rPr>
      <w:rFonts w:ascii="Calibri" w:eastAsia="Calibri" w:hAnsi="Calibri"/>
      <w:sz w:val="22"/>
      <w:szCs w:val="22"/>
      <w:lang w:val="en-GB" w:eastAsia="en-US"/>
    </w:rPr>
  </w:style>
  <w:style w:type="paragraph" w:styleId="CommentText">
    <w:name w:val="annotation text"/>
    <w:basedOn w:val="Normal"/>
    <w:link w:val="CommentTextChar"/>
    <w:uiPriority w:val="99"/>
    <w:unhideWhenUsed/>
    <w:rsid w:val="00E55AA1"/>
    <w:pPr>
      <w:overflowPunct/>
      <w:autoSpaceDE/>
      <w:autoSpaceDN/>
      <w:adjustRightInd/>
      <w:spacing w:after="160"/>
    </w:pPr>
    <w:rPr>
      <w:rFonts w:ascii="Calibri" w:eastAsia="Calibri" w:hAnsi="Calibri"/>
      <w:sz w:val="20"/>
      <w:lang w:val="en-GB" w:eastAsia="en-US"/>
    </w:rPr>
  </w:style>
  <w:style w:type="character" w:customStyle="1" w:styleId="CommentTextChar">
    <w:name w:val="Comment Text Char"/>
    <w:link w:val="CommentText"/>
    <w:uiPriority w:val="99"/>
    <w:rsid w:val="00E55AA1"/>
    <w:rPr>
      <w:rFonts w:ascii="Calibri" w:eastAsia="Calibri" w:hAnsi="Calibri"/>
      <w:lang w:eastAsia="en-US"/>
    </w:rPr>
  </w:style>
  <w:style w:type="paragraph" w:styleId="FootnoteText">
    <w:name w:val="footnote text"/>
    <w:basedOn w:val="Normal"/>
    <w:link w:val="FootnoteTextChar"/>
    <w:uiPriority w:val="99"/>
    <w:semiHidden/>
    <w:unhideWhenUsed/>
    <w:rsid w:val="00E55AA1"/>
    <w:pPr>
      <w:overflowPunct/>
      <w:autoSpaceDE/>
      <w:autoSpaceDN/>
      <w:adjustRightInd/>
      <w:ind w:left="227" w:hanging="227"/>
    </w:pPr>
    <w:rPr>
      <w:rFonts w:ascii="Calibri" w:eastAsia="Calibri" w:hAnsi="Calibri"/>
      <w:sz w:val="20"/>
      <w:lang w:val="en-GB" w:eastAsia="en-US"/>
    </w:rPr>
  </w:style>
  <w:style w:type="character" w:customStyle="1" w:styleId="FootnoteTextChar">
    <w:name w:val="Footnote Text Char"/>
    <w:link w:val="FootnoteText"/>
    <w:uiPriority w:val="99"/>
    <w:semiHidden/>
    <w:rsid w:val="00E55AA1"/>
    <w:rPr>
      <w:rFonts w:ascii="Calibri" w:eastAsia="Calibri" w:hAnsi="Calibri"/>
      <w:lang w:eastAsia="en-US"/>
    </w:rPr>
  </w:style>
  <w:style w:type="character" w:styleId="FootnoteReference">
    <w:name w:val="footnote reference"/>
    <w:uiPriority w:val="99"/>
    <w:semiHidden/>
    <w:unhideWhenUsed/>
    <w:rsid w:val="00E55AA1"/>
    <w:rPr>
      <w:vertAlign w:val="superscript"/>
    </w:rPr>
  </w:style>
  <w:style w:type="paragraph" w:styleId="Revision">
    <w:name w:val="Revision"/>
    <w:hidden/>
    <w:uiPriority w:val="99"/>
    <w:semiHidden/>
    <w:rsid w:val="00E55AA1"/>
    <w:rPr>
      <w:sz w:val="24"/>
      <w:lang w:val="en-US"/>
    </w:rPr>
  </w:style>
  <w:style w:type="character" w:styleId="CommentReference">
    <w:name w:val="annotation reference"/>
    <w:uiPriority w:val="99"/>
    <w:semiHidden/>
    <w:unhideWhenUsed/>
    <w:rsid w:val="00E55AA1"/>
    <w:rPr>
      <w:sz w:val="16"/>
      <w:szCs w:val="16"/>
    </w:rPr>
  </w:style>
  <w:style w:type="paragraph" w:styleId="CommentSubject">
    <w:name w:val="annotation subject"/>
    <w:basedOn w:val="CommentText"/>
    <w:next w:val="CommentText"/>
    <w:link w:val="CommentSubjectChar"/>
    <w:uiPriority w:val="99"/>
    <w:semiHidden/>
    <w:unhideWhenUsed/>
    <w:rsid w:val="00E55AA1"/>
    <w:pPr>
      <w:overflowPunct w:val="0"/>
      <w:autoSpaceDE w:val="0"/>
      <w:autoSpaceDN w:val="0"/>
      <w:adjustRightInd w:val="0"/>
      <w:spacing w:after="0"/>
    </w:pPr>
    <w:rPr>
      <w:rFonts w:ascii="Times New Roman" w:eastAsia="Times New Roman" w:hAnsi="Times New Roman"/>
      <w:b/>
      <w:bCs/>
      <w:lang w:val="en-US" w:eastAsia="en-GB"/>
    </w:rPr>
  </w:style>
  <w:style w:type="character" w:customStyle="1" w:styleId="CommentSubjectChar">
    <w:name w:val="Comment Subject Char"/>
    <w:link w:val="CommentSubject"/>
    <w:uiPriority w:val="99"/>
    <w:semiHidden/>
    <w:rsid w:val="00E55AA1"/>
    <w:rPr>
      <w:rFonts w:ascii="Calibri" w:eastAsia="Calibri" w:hAnsi="Calibri"/>
      <w:b/>
      <w:bCs/>
      <w:lang w:val="en-US" w:eastAsia="en-US"/>
    </w:rPr>
  </w:style>
  <w:style w:type="character" w:styleId="UnresolvedMention">
    <w:name w:val="Unresolved Mention"/>
    <w:uiPriority w:val="99"/>
    <w:semiHidden/>
    <w:unhideWhenUsed/>
    <w:rsid w:val="008D2A8E"/>
    <w:rPr>
      <w:color w:val="605E5C"/>
      <w:shd w:val="clear" w:color="auto" w:fill="E1DFDD"/>
    </w:rPr>
  </w:style>
  <w:style w:type="paragraph" w:styleId="BodyTextIndent3">
    <w:name w:val="Body Text Indent 3"/>
    <w:basedOn w:val="Normal"/>
    <w:link w:val="BodyTextIndent3Char"/>
    <w:rsid w:val="00570BCA"/>
    <w:pPr>
      <w:overflowPunct/>
      <w:autoSpaceDE/>
      <w:autoSpaceDN/>
      <w:adjustRightInd/>
      <w:ind w:left="720"/>
    </w:pPr>
    <w:rPr>
      <w:rFonts w:ascii="Arial" w:hAnsi="Arial"/>
      <w:bCs/>
      <w:lang w:val="en-GB" w:eastAsia="en-US"/>
    </w:rPr>
  </w:style>
  <w:style w:type="character" w:customStyle="1" w:styleId="BodyTextIndent3Char">
    <w:name w:val="Body Text Indent 3 Char"/>
    <w:link w:val="BodyTextIndent3"/>
    <w:rsid w:val="00570BCA"/>
    <w:rPr>
      <w:rFonts w:ascii="Arial" w:hAnsi="Arial"/>
      <w:bCs/>
      <w:sz w:val="24"/>
      <w:lang w:eastAsia="en-US"/>
    </w:rPr>
  </w:style>
  <w:style w:type="character" w:styleId="FollowedHyperlink">
    <w:name w:val="FollowedHyperlink"/>
    <w:basedOn w:val="DefaultParagraphFont"/>
    <w:uiPriority w:val="99"/>
    <w:semiHidden/>
    <w:unhideWhenUsed/>
    <w:rsid w:val="006F7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64145">
      <w:bodyDiv w:val="1"/>
      <w:marLeft w:val="0"/>
      <w:marRight w:val="0"/>
      <w:marTop w:val="0"/>
      <w:marBottom w:val="0"/>
      <w:divBdr>
        <w:top w:val="none" w:sz="0" w:space="0" w:color="auto"/>
        <w:left w:val="none" w:sz="0" w:space="0" w:color="auto"/>
        <w:bottom w:val="none" w:sz="0" w:space="0" w:color="auto"/>
        <w:right w:val="none" w:sz="0" w:space="0" w:color="auto"/>
      </w:divBdr>
    </w:div>
    <w:div w:id="210286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je/caring/jerseyschildrenfirst/Pages/index.aspx"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gov.je/Caring/Children/ChildrenWelfare/Pages/ChildrenAndYoungPeopleJerseyLaw2022StatutoryGuidanc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je/caring/children/strategicplanning/pages/childrensplan.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guarding.je/wp-content/uploads/2022/10/Continuum-of-Childrens-Needs-Guidance-2024-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afeguarding.je/document-category/guidance/" TargetMode="External"/><Relationship Id="rId2" Type="http://schemas.openxmlformats.org/officeDocument/2006/relationships/hyperlink" Target="https://www.gov.je/Caring/Children/ChildrenWelfare/Pages/ChildrenAndYoungPeopleJerseyLaw2022StatutoryGuidance.aspx" TargetMode="External"/><Relationship Id="rId1" Type="http://schemas.openxmlformats.org/officeDocument/2006/relationships/hyperlink" Target="https://safeguarding.je/wp-content/uploads/2022/10/Continuum-of-Childrens-Needs-Guidance-2024-Final.pdf" TargetMode="External"/><Relationship Id="rId4" Type="http://schemas.openxmlformats.org/officeDocument/2006/relationships/hyperlink" Target="https://safeguarding.je/document-categor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TaxCatchAll xmlns="4e9c1639-3d95-44af-89cd-1beeed578cb7" xsi:nil="true"/>
    <lcf76f155ced4ddcb4097134ff3c332f xmlns="bb47b9b4-3c1d-49f2-936e-a74394817770">
      <Terms xmlns="http://schemas.microsoft.com/office/infopath/2007/PartnerControls"/>
    </lcf76f155ced4ddcb4097134ff3c332f>
    <MovetoMasterfile xmlns="bb47b9b4-3c1d-49f2-936e-a74394817770">false</MovetoMasterfi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C8F4-5B2D-4CCF-9D3E-3A311E070F99}">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2.xml><?xml version="1.0" encoding="utf-8"?>
<ds:datastoreItem xmlns:ds="http://schemas.openxmlformats.org/officeDocument/2006/customXml" ds:itemID="{392E4CE5-FF28-4D10-91C4-5836B04D44A1}">
  <ds:schemaRefs>
    <ds:schemaRef ds:uri="http://schemas.microsoft.com/sharepoint/v3/contenttype/forms"/>
  </ds:schemaRefs>
</ds:datastoreItem>
</file>

<file path=customXml/itemProps3.xml><?xml version="1.0" encoding="utf-8"?>
<ds:datastoreItem xmlns:ds="http://schemas.openxmlformats.org/officeDocument/2006/customXml" ds:itemID="{2577EACE-B055-42CC-A6C1-207D5A10D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5597C-E49F-4F57-934E-1E3DDF8C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2006ESCPolicyTemplate.doc</vt:lpstr>
    </vt:vector>
  </TitlesOfParts>
  <Company>States of Jersey - Education sport and Culture</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2006ESCPolicyTemplate.doc</dc:title>
  <dc:subject/>
  <dc:creator>houguezl</dc:creator>
  <cp:keywords/>
  <cp:lastModifiedBy>Elspeth Snowie</cp:lastModifiedBy>
  <cp:revision>2</cp:revision>
  <cp:lastPrinted>2024-05-16T03:44:00Z</cp:lastPrinted>
  <dcterms:created xsi:type="dcterms:W3CDTF">2025-07-03T15:09:00Z</dcterms:created>
  <dcterms:modified xsi:type="dcterms:W3CDTF">2025-07-03T15:09:00Z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ContentTypeId">
    <vt:lpwstr>0x010100DAB9732AF55A224B9A4F93CFE807A769</vt:lpwstr>
  </property>
  <property fmtid="{D5CDD505-2E9C-101B-9397-08002B2CF9AE}" pid="8" name="TaxCatchAll">
    <vt:lpwstr/>
  </property>
  <property fmtid="{D5CDD505-2E9C-101B-9397-08002B2CF9AE}" pid="9" name="Document type">
    <vt:lpwstr/>
  </property>
  <property fmtid="{D5CDD505-2E9C-101B-9397-08002B2CF9AE}" pid="10" name="TaxKeywordTaxHTField">
    <vt:lpwstr/>
  </property>
</Properties>
</file>