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8F6A" w14:textId="77777777" w:rsidR="00DA54D2" w:rsidRDefault="00DA54D2" w:rsidP="00ED16EC">
      <w:pPr>
        <w:rPr>
          <w:rFonts w:cs="Arial"/>
          <w:szCs w:val="22"/>
        </w:rPr>
      </w:pPr>
    </w:p>
    <w:p w14:paraId="3006A096" w14:textId="77777777" w:rsidR="00DA54D2" w:rsidRDefault="00DA54D2" w:rsidP="00ED16EC">
      <w:pPr>
        <w:rPr>
          <w:rFonts w:cs="Arial"/>
          <w:szCs w:val="22"/>
        </w:rPr>
      </w:pPr>
    </w:p>
    <w:p w14:paraId="094B747C" w14:textId="77777777" w:rsidR="00DA54D2" w:rsidRDefault="003E5803" w:rsidP="00ED16EC">
      <w:pPr>
        <w:rPr>
          <w:rFonts w:cs="Arial"/>
          <w:szCs w:val="22"/>
        </w:rPr>
      </w:pPr>
      <w:r>
        <w:rPr>
          <w:rFonts w:cs="Arial"/>
          <w:noProof/>
          <w:szCs w:val="22"/>
        </w:rPr>
        <w:drawing>
          <wp:anchor distT="0" distB="0" distL="114300" distR="114300" simplePos="0" relativeHeight="251657728" behindDoc="1" locked="0" layoutInCell="1" allowOverlap="1" wp14:anchorId="32EAE99D" wp14:editId="79110486">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2EC0724B" w14:textId="77777777" w:rsidR="00DA54D2" w:rsidRDefault="00DA54D2" w:rsidP="00ED16EC">
      <w:pPr>
        <w:rPr>
          <w:rFonts w:cs="Arial"/>
          <w:szCs w:val="22"/>
        </w:rPr>
      </w:pPr>
    </w:p>
    <w:p w14:paraId="27ED7865" w14:textId="77777777" w:rsidR="00DA54D2" w:rsidRDefault="00DA54D2" w:rsidP="00ED16EC">
      <w:pPr>
        <w:rPr>
          <w:rFonts w:cs="Arial"/>
          <w:szCs w:val="22"/>
        </w:rPr>
      </w:pPr>
    </w:p>
    <w:p w14:paraId="5C3089AA" w14:textId="77777777" w:rsidR="00DA54D2" w:rsidRDefault="00DA54D2" w:rsidP="00ED16EC">
      <w:pPr>
        <w:rPr>
          <w:rFonts w:cs="Arial"/>
          <w:szCs w:val="22"/>
        </w:rPr>
      </w:pPr>
    </w:p>
    <w:p w14:paraId="4D1E29D4" w14:textId="77777777" w:rsidR="00DA54D2" w:rsidRDefault="00DA54D2" w:rsidP="00ED16EC">
      <w:pPr>
        <w:rPr>
          <w:rFonts w:cs="Arial"/>
          <w:szCs w:val="22"/>
        </w:rPr>
      </w:pPr>
    </w:p>
    <w:p w14:paraId="19379983" w14:textId="77777777" w:rsidR="00DA54D2" w:rsidRDefault="00DA54D2" w:rsidP="00ED16EC">
      <w:pPr>
        <w:rPr>
          <w:rFonts w:cs="Arial"/>
          <w:szCs w:val="22"/>
        </w:rPr>
      </w:pPr>
    </w:p>
    <w:p w14:paraId="0508F4DC" w14:textId="77777777" w:rsidR="00DA54D2" w:rsidRDefault="00DA54D2" w:rsidP="00ED16EC">
      <w:pPr>
        <w:rPr>
          <w:rFonts w:cs="Arial"/>
          <w:szCs w:val="22"/>
        </w:rPr>
      </w:pPr>
    </w:p>
    <w:p w14:paraId="43A64D3A" w14:textId="77777777" w:rsidR="00DA54D2" w:rsidRDefault="00DA54D2" w:rsidP="00ED16EC">
      <w:pPr>
        <w:rPr>
          <w:rFonts w:cs="Arial"/>
          <w:szCs w:val="22"/>
        </w:rPr>
      </w:pPr>
    </w:p>
    <w:p w14:paraId="5DED717A" w14:textId="77777777" w:rsidR="00DA54D2" w:rsidRDefault="00DA54D2" w:rsidP="00ED16EC">
      <w:pPr>
        <w:rPr>
          <w:rFonts w:cs="Arial"/>
          <w:szCs w:val="22"/>
        </w:rPr>
      </w:pPr>
    </w:p>
    <w:p w14:paraId="79273321" w14:textId="77777777" w:rsidR="00DA54D2" w:rsidRDefault="00DA54D2" w:rsidP="00ED16EC">
      <w:pPr>
        <w:rPr>
          <w:rFonts w:cs="Arial"/>
          <w:szCs w:val="22"/>
        </w:rPr>
      </w:pPr>
    </w:p>
    <w:p w14:paraId="6FE162B6" w14:textId="77777777" w:rsidR="00DA54D2" w:rsidRDefault="00DA54D2" w:rsidP="00ED16EC">
      <w:pPr>
        <w:rPr>
          <w:rFonts w:cs="Arial"/>
          <w:szCs w:val="22"/>
        </w:rPr>
      </w:pPr>
    </w:p>
    <w:p w14:paraId="3494C559" w14:textId="77777777" w:rsidR="00ED16EC" w:rsidRDefault="00ED16EC" w:rsidP="00ED16EC">
      <w:pPr>
        <w:rPr>
          <w:rFonts w:cs="Arial"/>
          <w:b/>
          <w:sz w:val="58"/>
          <w:szCs w:val="22"/>
        </w:rPr>
      </w:pPr>
    </w:p>
    <w:p w14:paraId="4A63AA18" w14:textId="77777777" w:rsidR="00DA54D2" w:rsidRPr="00036244" w:rsidRDefault="00DA54D2" w:rsidP="00036244">
      <w:pPr>
        <w:jc w:val="center"/>
        <w:rPr>
          <w:rFonts w:cs="Arial"/>
          <w:b/>
          <w:sz w:val="52"/>
          <w:szCs w:val="52"/>
        </w:rPr>
      </w:pPr>
      <w:r w:rsidRPr="00036244">
        <w:rPr>
          <w:rFonts w:cs="Arial"/>
          <w:b/>
          <w:sz w:val="52"/>
          <w:szCs w:val="52"/>
        </w:rPr>
        <w:t>Standard Operating Procedures</w:t>
      </w:r>
    </w:p>
    <w:p w14:paraId="6C812E7C" w14:textId="6D4268D3" w:rsidR="00ED16EC" w:rsidRPr="00225605" w:rsidRDefault="00225605" w:rsidP="00036244">
      <w:pPr>
        <w:jc w:val="center"/>
        <w:rPr>
          <w:rFonts w:cs="Arial"/>
          <w:b/>
          <w:sz w:val="52"/>
          <w:szCs w:val="52"/>
        </w:rPr>
      </w:pPr>
      <w:r>
        <w:rPr>
          <w:rFonts w:cs="Arial"/>
          <w:b/>
          <w:sz w:val="52"/>
          <w:szCs w:val="52"/>
        </w:rPr>
        <w:t>Fundraising</w:t>
      </w:r>
      <w:r w:rsidR="00654E88">
        <w:rPr>
          <w:rFonts w:cs="Arial"/>
          <w:b/>
          <w:sz w:val="52"/>
          <w:szCs w:val="52"/>
        </w:rPr>
        <w:t xml:space="preserve"> Activities</w:t>
      </w:r>
    </w:p>
    <w:p w14:paraId="32E14E19" w14:textId="77777777" w:rsidR="00ED16EC" w:rsidRDefault="00ED16EC" w:rsidP="00ED16EC">
      <w:pPr>
        <w:jc w:val="center"/>
        <w:rPr>
          <w:rFonts w:cs="Arial"/>
          <w:sz w:val="44"/>
          <w:szCs w:val="22"/>
        </w:rPr>
      </w:pPr>
    </w:p>
    <w:p w14:paraId="087DE316" w14:textId="77777777" w:rsidR="00ED16EC" w:rsidRDefault="00ED16EC" w:rsidP="00ED16EC">
      <w:pPr>
        <w:jc w:val="center"/>
        <w:rPr>
          <w:rFonts w:cs="Arial"/>
          <w:sz w:val="44"/>
          <w:szCs w:val="22"/>
        </w:rPr>
      </w:pPr>
    </w:p>
    <w:p w14:paraId="607D79D7" w14:textId="77777777" w:rsidR="00BE1EF3" w:rsidRDefault="00BE1EF3" w:rsidP="00036244">
      <w:pPr>
        <w:jc w:val="center"/>
        <w:rPr>
          <w:rFonts w:cs="Arial"/>
          <w:sz w:val="44"/>
          <w:szCs w:val="22"/>
        </w:rPr>
      </w:pPr>
    </w:p>
    <w:p w14:paraId="48B80572" w14:textId="640289AF" w:rsidR="00DA54D2" w:rsidRPr="00036244" w:rsidRDefault="00161660" w:rsidP="00ED16EC">
      <w:pPr>
        <w:jc w:val="center"/>
        <w:rPr>
          <w:rFonts w:cs="Arial"/>
          <w:sz w:val="52"/>
          <w:szCs w:val="52"/>
        </w:rPr>
      </w:pPr>
      <w:r>
        <w:rPr>
          <w:rFonts w:cs="Arial"/>
          <w:sz w:val="52"/>
          <w:szCs w:val="52"/>
        </w:rPr>
        <w:t>July 2025</w:t>
      </w:r>
    </w:p>
    <w:p w14:paraId="56B5C62C" w14:textId="77777777" w:rsidR="00DA54D2" w:rsidRDefault="00DA54D2" w:rsidP="00ED16EC">
      <w:pPr>
        <w:rPr>
          <w:rFonts w:cs="Arial"/>
          <w:szCs w:val="22"/>
        </w:rPr>
      </w:pPr>
    </w:p>
    <w:p w14:paraId="16806512"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56B22A45"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218B52CB" w14:textId="77777777" w:rsidTr="004A060F">
        <w:tc>
          <w:tcPr>
            <w:tcW w:w="2088" w:type="dxa"/>
            <w:shd w:val="clear" w:color="auto" w:fill="BFBFBF"/>
            <w:vAlign w:val="center"/>
          </w:tcPr>
          <w:p w14:paraId="0C0C84E4"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5752E0EA"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0AD36F69" w14:textId="77777777" w:rsidTr="004A060F">
        <w:tc>
          <w:tcPr>
            <w:tcW w:w="2088" w:type="dxa"/>
            <w:shd w:val="clear" w:color="auto" w:fill="BFBFBF"/>
            <w:vAlign w:val="center"/>
          </w:tcPr>
          <w:p w14:paraId="78F3EACB"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40835EAA" w14:textId="563A0DEA" w:rsidR="008A2A20" w:rsidRPr="005230C3" w:rsidRDefault="00225605" w:rsidP="005230C3">
            <w:pPr>
              <w:spacing w:after="120"/>
              <w:rPr>
                <w:rFonts w:cs="Arial"/>
              </w:rPr>
            </w:pPr>
            <w:r>
              <w:rPr>
                <w:rFonts w:cs="Arial"/>
              </w:rPr>
              <w:t>Fundraising</w:t>
            </w:r>
            <w:r w:rsidR="00654E88">
              <w:rPr>
                <w:rFonts w:cs="Arial"/>
              </w:rPr>
              <w:t xml:space="preserve"> Activities </w:t>
            </w:r>
          </w:p>
        </w:tc>
      </w:tr>
      <w:tr w:rsidR="008A2A20" w:rsidRPr="00C749F0" w14:paraId="67DE8816" w14:textId="77777777" w:rsidTr="004A060F">
        <w:tc>
          <w:tcPr>
            <w:tcW w:w="2088" w:type="dxa"/>
            <w:shd w:val="clear" w:color="auto" w:fill="BFBFBF"/>
            <w:vAlign w:val="center"/>
          </w:tcPr>
          <w:p w14:paraId="6C65C5D7"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1763B9E0" w14:textId="77777777" w:rsidR="008A2A20" w:rsidRPr="009B2BAA" w:rsidRDefault="00225605" w:rsidP="005230C3">
            <w:pPr>
              <w:spacing w:after="120"/>
              <w:rPr>
                <w:rFonts w:cs="Arial"/>
                <w:i/>
                <w:highlight w:val="yellow"/>
              </w:rPr>
            </w:pPr>
            <w:r>
              <w:rPr>
                <w:rFonts w:cs="Arial"/>
                <w:szCs w:val="22"/>
              </w:rPr>
              <w:t>Mo de Gruchy, Communications Adviser, in collaboration with Fundraising Team</w:t>
            </w:r>
          </w:p>
        </w:tc>
      </w:tr>
      <w:tr w:rsidR="008A2A20" w:rsidRPr="00C749F0" w14:paraId="46097362" w14:textId="77777777" w:rsidTr="004A060F">
        <w:tc>
          <w:tcPr>
            <w:tcW w:w="2088" w:type="dxa"/>
            <w:shd w:val="clear" w:color="auto" w:fill="BFBFBF"/>
            <w:vAlign w:val="center"/>
          </w:tcPr>
          <w:p w14:paraId="5F17994B"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2760C244" w14:textId="77777777" w:rsidR="008A2A20" w:rsidRPr="005230C3" w:rsidRDefault="00225605" w:rsidP="00036244">
            <w:pPr>
              <w:spacing w:after="120"/>
              <w:rPr>
                <w:rFonts w:cs="Arial"/>
              </w:rPr>
            </w:pPr>
            <w:r>
              <w:rPr>
                <w:rFonts w:cs="Arial"/>
              </w:rPr>
              <w:t>Corporate</w:t>
            </w:r>
          </w:p>
        </w:tc>
      </w:tr>
      <w:tr w:rsidR="00FA7097" w:rsidRPr="00C749F0" w14:paraId="7336ABE1" w14:textId="77777777" w:rsidTr="004A060F">
        <w:tc>
          <w:tcPr>
            <w:tcW w:w="2088" w:type="dxa"/>
            <w:shd w:val="clear" w:color="auto" w:fill="BFBFBF"/>
            <w:vAlign w:val="center"/>
          </w:tcPr>
          <w:p w14:paraId="739C57C8"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FE0840C" w14:textId="77777777" w:rsidR="00FA7097" w:rsidRPr="005230C3" w:rsidRDefault="00225605" w:rsidP="005230C3">
            <w:pPr>
              <w:spacing w:after="120"/>
              <w:rPr>
                <w:rFonts w:cs="Arial"/>
              </w:rPr>
            </w:pPr>
            <w:r>
              <w:rPr>
                <w:rFonts w:cs="Arial"/>
              </w:rPr>
              <w:t>1</w:t>
            </w:r>
          </w:p>
        </w:tc>
      </w:tr>
      <w:tr w:rsidR="008A2A20" w:rsidRPr="00C749F0" w14:paraId="451EC631" w14:textId="77777777" w:rsidTr="004A060F">
        <w:tc>
          <w:tcPr>
            <w:tcW w:w="2088" w:type="dxa"/>
            <w:shd w:val="clear" w:color="auto" w:fill="BFBFBF"/>
            <w:vAlign w:val="center"/>
          </w:tcPr>
          <w:p w14:paraId="136CC9AE"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4F81E443"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0E535A6B" w14:textId="77777777" w:rsidTr="004A060F">
        <w:tc>
          <w:tcPr>
            <w:tcW w:w="2088" w:type="dxa"/>
            <w:shd w:val="clear" w:color="auto" w:fill="BFBFBF"/>
            <w:vAlign w:val="center"/>
          </w:tcPr>
          <w:p w14:paraId="48A61633"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26AE788C" w14:textId="3447E3B9" w:rsidR="008A2A20" w:rsidRPr="005230C3" w:rsidRDefault="00161660" w:rsidP="005230C3">
            <w:pPr>
              <w:spacing w:after="120"/>
              <w:rPr>
                <w:rFonts w:cs="Arial"/>
              </w:rPr>
            </w:pPr>
            <w:r>
              <w:rPr>
                <w:rFonts w:cs="Arial"/>
              </w:rPr>
              <w:t>2/07/25</w:t>
            </w:r>
          </w:p>
        </w:tc>
      </w:tr>
      <w:tr w:rsidR="008A2A20" w:rsidRPr="00C749F0" w14:paraId="2186C1A0" w14:textId="77777777" w:rsidTr="004A060F">
        <w:tc>
          <w:tcPr>
            <w:tcW w:w="2088" w:type="dxa"/>
            <w:shd w:val="clear" w:color="auto" w:fill="BFBFBF"/>
            <w:vAlign w:val="center"/>
          </w:tcPr>
          <w:p w14:paraId="2EC08042"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2A051F19" w14:textId="77777777" w:rsidR="008A2A20" w:rsidRPr="00225605" w:rsidRDefault="00225605" w:rsidP="00225605">
            <w:pPr>
              <w:spacing w:after="120"/>
              <w:rPr>
                <w:rFonts w:cs="Arial"/>
              </w:rPr>
            </w:pPr>
            <w:r w:rsidRPr="00225605">
              <w:rPr>
                <w:rFonts w:cs="Arial"/>
              </w:rPr>
              <w:t xml:space="preserve">3 </w:t>
            </w:r>
            <w:r w:rsidR="008A2A20" w:rsidRPr="00225605">
              <w:rPr>
                <w:rFonts w:cs="Arial"/>
              </w:rPr>
              <w:t>years from approval</w:t>
            </w:r>
            <w:r w:rsidR="00F213DA" w:rsidRPr="00225605">
              <w:rPr>
                <w:rFonts w:cs="Arial"/>
              </w:rPr>
              <w:t xml:space="preserve"> </w:t>
            </w:r>
          </w:p>
        </w:tc>
      </w:tr>
      <w:tr w:rsidR="008A2A20" w:rsidRPr="00C749F0" w14:paraId="2781F00A" w14:textId="77777777" w:rsidTr="004A060F">
        <w:tc>
          <w:tcPr>
            <w:tcW w:w="2088" w:type="dxa"/>
            <w:shd w:val="clear" w:color="auto" w:fill="BFBFBF"/>
            <w:vAlign w:val="center"/>
          </w:tcPr>
          <w:p w14:paraId="49BECBCD"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79D458C"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3EE283DA"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34"/>
        <w:gridCol w:w="6634"/>
      </w:tblGrid>
      <w:tr w:rsidR="00D44850" w14:paraId="6F1720CE" w14:textId="77777777" w:rsidTr="00161660">
        <w:tc>
          <w:tcPr>
            <w:tcW w:w="1229" w:type="dxa"/>
            <w:shd w:val="clear" w:color="auto" w:fill="BFBFBF"/>
          </w:tcPr>
          <w:p w14:paraId="12E92255" w14:textId="77777777" w:rsidR="00D44850" w:rsidRPr="00D44850" w:rsidRDefault="00D44850" w:rsidP="00D44850">
            <w:pPr>
              <w:spacing w:after="120"/>
              <w:rPr>
                <w:rFonts w:cs="Arial"/>
                <w:b/>
              </w:rPr>
            </w:pPr>
            <w:r w:rsidRPr="00D44850">
              <w:rPr>
                <w:rFonts w:cs="Arial"/>
                <w:b/>
              </w:rPr>
              <w:t>Date</w:t>
            </w:r>
          </w:p>
        </w:tc>
        <w:tc>
          <w:tcPr>
            <w:tcW w:w="1034" w:type="dxa"/>
            <w:shd w:val="clear" w:color="auto" w:fill="BFBFBF"/>
          </w:tcPr>
          <w:p w14:paraId="14D6CC1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cPr>
          <w:p w14:paraId="0F5FF3C2" w14:textId="77777777" w:rsidR="00D44850" w:rsidRPr="00D44850" w:rsidRDefault="00D44850" w:rsidP="00D44850">
            <w:pPr>
              <w:spacing w:after="120"/>
              <w:rPr>
                <w:rFonts w:cs="Arial"/>
                <w:b/>
              </w:rPr>
            </w:pPr>
            <w:r w:rsidRPr="00D44850">
              <w:rPr>
                <w:rFonts w:cs="Arial"/>
                <w:b/>
              </w:rPr>
              <w:t>Summary of changes made</w:t>
            </w:r>
          </w:p>
        </w:tc>
      </w:tr>
      <w:tr w:rsidR="00D44850" w14:paraId="5BA16893" w14:textId="77777777" w:rsidTr="00161660">
        <w:tc>
          <w:tcPr>
            <w:tcW w:w="1229" w:type="dxa"/>
            <w:shd w:val="clear" w:color="auto" w:fill="auto"/>
          </w:tcPr>
          <w:p w14:paraId="65527C0A" w14:textId="57DD5515" w:rsidR="00D44850" w:rsidRPr="005230C3" w:rsidRDefault="00161660" w:rsidP="00ED16EC">
            <w:pPr>
              <w:rPr>
                <w:rFonts w:cs="Arial"/>
              </w:rPr>
            </w:pPr>
            <w:r>
              <w:rPr>
                <w:rFonts w:cs="Arial"/>
              </w:rPr>
              <w:t>July 2025</w:t>
            </w:r>
          </w:p>
        </w:tc>
        <w:tc>
          <w:tcPr>
            <w:tcW w:w="1034" w:type="dxa"/>
            <w:shd w:val="clear" w:color="auto" w:fill="auto"/>
            <w:vAlign w:val="center"/>
          </w:tcPr>
          <w:p w14:paraId="286D798E" w14:textId="77777777" w:rsidR="00D44850" w:rsidRPr="005230C3" w:rsidRDefault="00225605" w:rsidP="00813809">
            <w:pPr>
              <w:jc w:val="center"/>
              <w:rPr>
                <w:rFonts w:cs="Arial"/>
              </w:rPr>
            </w:pPr>
            <w:r>
              <w:rPr>
                <w:rFonts w:cs="Arial"/>
              </w:rPr>
              <w:t>1</w:t>
            </w:r>
          </w:p>
        </w:tc>
        <w:tc>
          <w:tcPr>
            <w:tcW w:w="6634" w:type="dxa"/>
            <w:shd w:val="clear" w:color="auto" w:fill="auto"/>
          </w:tcPr>
          <w:p w14:paraId="0ADD01F9" w14:textId="77777777" w:rsidR="00D44850" w:rsidRPr="005230C3" w:rsidRDefault="00225605" w:rsidP="005230C3">
            <w:pPr>
              <w:rPr>
                <w:rFonts w:cs="Arial"/>
              </w:rPr>
            </w:pPr>
            <w:r>
              <w:rPr>
                <w:rFonts w:cs="Arial"/>
              </w:rPr>
              <w:t>New SOPs developed to support new Fundraising Policy</w:t>
            </w:r>
          </w:p>
        </w:tc>
      </w:tr>
      <w:tr w:rsidR="00D44850" w14:paraId="7E8A6A74" w14:textId="77777777" w:rsidTr="00161660">
        <w:tc>
          <w:tcPr>
            <w:tcW w:w="1229" w:type="dxa"/>
            <w:shd w:val="clear" w:color="auto" w:fill="auto"/>
          </w:tcPr>
          <w:p w14:paraId="5A35B54E" w14:textId="77777777" w:rsidR="00D44850" w:rsidRPr="005230C3" w:rsidRDefault="00D44850" w:rsidP="00ED16EC">
            <w:pPr>
              <w:rPr>
                <w:rFonts w:cs="Arial"/>
              </w:rPr>
            </w:pPr>
          </w:p>
        </w:tc>
        <w:tc>
          <w:tcPr>
            <w:tcW w:w="1034" w:type="dxa"/>
            <w:shd w:val="clear" w:color="auto" w:fill="auto"/>
            <w:vAlign w:val="center"/>
          </w:tcPr>
          <w:p w14:paraId="59794C5F" w14:textId="77777777" w:rsidR="00D44850" w:rsidRPr="005230C3" w:rsidRDefault="00D44850" w:rsidP="00813809">
            <w:pPr>
              <w:jc w:val="center"/>
              <w:rPr>
                <w:rFonts w:cs="Arial"/>
              </w:rPr>
            </w:pPr>
          </w:p>
        </w:tc>
        <w:tc>
          <w:tcPr>
            <w:tcW w:w="6634" w:type="dxa"/>
            <w:shd w:val="clear" w:color="auto" w:fill="auto"/>
          </w:tcPr>
          <w:p w14:paraId="1D73CCF4" w14:textId="77777777" w:rsidR="00D44850" w:rsidRPr="005230C3" w:rsidRDefault="00D44850" w:rsidP="00ED16EC">
            <w:pPr>
              <w:rPr>
                <w:rFonts w:cs="Arial"/>
              </w:rPr>
            </w:pPr>
          </w:p>
        </w:tc>
      </w:tr>
      <w:tr w:rsidR="00D44850" w14:paraId="116CF21D" w14:textId="77777777" w:rsidTr="00161660">
        <w:tc>
          <w:tcPr>
            <w:tcW w:w="1229" w:type="dxa"/>
            <w:shd w:val="clear" w:color="auto" w:fill="auto"/>
          </w:tcPr>
          <w:p w14:paraId="1F22DEBA" w14:textId="77777777" w:rsidR="00D44850" w:rsidRPr="005230C3" w:rsidRDefault="00D44850" w:rsidP="00ED16EC">
            <w:pPr>
              <w:rPr>
                <w:rFonts w:cs="Arial"/>
              </w:rPr>
            </w:pPr>
          </w:p>
        </w:tc>
        <w:tc>
          <w:tcPr>
            <w:tcW w:w="1034" w:type="dxa"/>
            <w:shd w:val="clear" w:color="auto" w:fill="auto"/>
            <w:vAlign w:val="center"/>
          </w:tcPr>
          <w:p w14:paraId="17C73F58" w14:textId="77777777" w:rsidR="00D44850" w:rsidRPr="005230C3" w:rsidRDefault="00D44850" w:rsidP="00813809">
            <w:pPr>
              <w:jc w:val="center"/>
              <w:rPr>
                <w:rFonts w:cs="Arial"/>
              </w:rPr>
            </w:pPr>
          </w:p>
        </w:tc>
        <w:tc>
          <w:tcPr>
            <w:tcW w:w="6634" w:type="dxa"/>
            <w:shd w:val="clear" w:color="auto" w:fill="auto"/>
          </w:tcPr>
          <w:p w14:paraId="51D5C82B" w14:textId="77777777" w:rsidR="00D44850" w:rsidRPr="005230C3" w:rsidRDefault="00D44850" w:rsidP="00ED16EC">
            <w:pPr>
              <w:rPr>
                <w:rFonts w:cs="Arial"/>
              </w:rPr>
            </w:pPr>
          </w:p>
        </w:tc>
      </w:tr>
    </w:tbl>
    <w:p w14:paraId="1B9109DF" w14:textId="77777777" w:rsidR="008A2A20" w:rsidRDefault="008A2A20" w:rsidP="00ED16EC"/>
    <w:p w14:paraId="2634607E"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2668941" w14:textId="77777777" w:rsidR="00DA54D2" w:rsidRPr="00BE1EF3" w:rsidRDefault="00DA54D2" w:rsidP="005230C3">
      <w:pPr>
        <w:spacing w:after="120"/>
        <w:rPr>
          <w:rFonts w:cs="Arial"/>
          <w:b/>
          <w:sz w:val="24"/>
        </w:rPr>
      </w:pPr>
      <w:r w:rsidRPr="00BE1EF3">
        <w:rPr>
          <w:rFonts w:cs="Arial"/>
          <w:b/>
          <w:sz w:val="24"/>
        </w:rPr>
        <w:lastRenderedPageBreak/>
        <w:t>Contents</w:t>
      </w:r>
    </w:p>
    <w:p w14:paraId="01FA0997" w14:textId="6C3393CA" w:rsidR="00041D63"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202433523" w:history="1">
        <w:r w:rsidR="00041D63" w:rsidRPr="00A27973">
          <w:rPr>
            <w:rStyle w:val="Hyperlink"/>
            <w:noProof/>
          </w:rPr>
          <w:t>Introduction</w:t>
        </w:r>
        <w:r w:rsidR="00041D63">
          <w:rPr>
            <w:noProof/>
            <w:webHidden/>
          </w:rPr>
          <w:tab/>
        </w:r>
        <w:r w:rsidR="00041D63">
          <w:rPr>
            <w:noProof/>
            <w:webHidden/>
          </w:rPr>
          <w:fldChar w:fldCharType="begin"/>
        </w:r>
        <w:r w:rsidR="00041D63">
          <w:rPr>
            <w:noProof/>
            <w:webHidden/>
          </w:rPr>
          <w:instrText xml:space="preserve"> PAGEREF _Toc202433523 \h </w:instrText>
        </w:r>
        <w:r w:rsidR="00041D63">
          <w:rPr>
            <w:noProof/>
            <w:webHidden/>
          </w:rPr>
        </w:r>
        <w:r w:rsidR="00041D63">
          <w:rPr>
            <w:noProof/>
            <w:webHidden/>
          </w:rPr>
          <w:fldChar w:fldCharType="separate"/>
        </w:r>
        <w:r w:rsidR="00041D63">
          <w:rPr>
            <w:noProof/>
            <w:webHidden/>
          </w:rPr>
          <w:t>4</w:t>
        </w:r>
        <w:r w:rsidR="00041D63">
          <w:rPr>
            <w:noProof/>
            <w:webHidden/>
          </w:rPr>
          <w:fldChar w:fldCharType="end"/>
        </w:r>
      </w:hyperlink>
    </w:p>
    <w:p w14:paraId="704E9EA6" w14:textId="52A1B5F0" w:rsidR="00041D63" w:rsidRDefault="00041D63">
      <w:pPr>
        <w:pStyle w:val="TOC1"/>
        <w:tabs>
          <w:tab w:val="right" w:leader="dot" w:pos="9350"/>
        </w:tabs>
        <w:rPr>
          <w:rFonts w:asciiTheme="minorHAnsi" w:eastAsiaTheme="minorEastAsia" w:hAnsiTheme="minorHAnsi" w:cstheme="minorBidi"/>
          <w:noProof/>
          <w:kern w:val="2"/>
          <w:sz w:val="24"/>
          <w14:ligatures w14:val="standardContextual"/>
        </w:rPr>
      </w:pPr>
      <w:hyperlink w:anchor="_Toc202433524" w:history="1">
        <w:r w:rsidRPr="00A27973">
          <w:rPr>
            <w:rStyle w:val="Hyperlink"/>
            <w:noProof/>
          </w:rPr>
          <w:t>SOP 1 Draw Club</w:t>
        </w:r>
        <w:r>
          <w:rPr>
            <w:noProof/>
            <w:webHidden/>
          </w:rPr>
          <w:tab/>
        </w:r>
        <w:r>
          <w:rPr>
            <w:noProof/>
            <w:webHidden/>
          </w:rPr>
          <w:fldChar w:fldCharType="begin"/>
        </w:r>
        <w:r>
          <w:rPr>
            <w:noProof/>
            <w:webHidden/>
          </w:rPr>
          <w:instrText xml:space="preserve"> PAGEREF _Toc202433524 \h </w:instrText>
        </w:r>
        <w:r>
          <w:rPr>
            <w:noProof/>
            <w:webHidden/>
          </w:rPr>
        </w:r>
        <w:r>
          <w:rPr>
            <w:noProof/>
            <w:webHidden/>
          </w:rPr>
          <w:fldChar w:fldCharType="separate"/>
        </w:r>
        <w:r>
          <w:rPr>
            <w:noProof/>
            <w:webHidden/>
          </w:rPr>
          <w:t>5</w:t>
        </w:r>
        <w:r>
          <w:rPr>
            <w:noProof/>
            <w:webHidden/>
          </w:rPr>
          <w:fldChar w:fldCharType="end"/>
        </w:r>
      </w:hyperlink>
    </w:p>
    <w:p w14:paraId="13293A60" w14:textId="37059988" w:rsidR="00041D63" w:rsidRDefault="00041D63">
      <w:pPr>
        <w:pStyle w:val="TOC1"/>
        <w:tabs>
          <w:tab w:val="right" w:leader="dot" w:pos="9350"/>
        </w:tabs>
        <w:rPr>
          <w:rFonts w:asciiTheme="minorHAnsi" w:eastAsiaTheme="minorEastAsia" w:hAnsiTheme="minorHAnsi" w:cstheme="minorBidi"/>
          <w:noProof/>
          <w:kern w:val="2"/>
          <w:sz w:val="24"/>
          <w14:ligatures w14:val="standardContextual"/>
        </w:rPr>
      </w:pPr>
      <w:hyperlink w:anchor="_Toc202433525" w:history="1">
        <w:r w:rsidRPr="00A27973">
          <w:rPr>
            <w:rStyle w:val="Hyperlink"/>
            <w:noProof/>
          </w:rPr>
          <w:t>SOP 2 Processing of Income Streams</w:t>
        </w:r>
        <w:r>
          <w:rPr>
            <w:noProof/>
            <w:webHidden/>
          </w:rPr>
          <w:tab/>
        </w:r>
        <w:r>
          <w:rPr>
            <w:noProof/>
            <w:webHidden/>
          </w:rPr>
          <w:fldChar w:fldCharType="begin"/>
        </w:r>
        <w:r>
          <w:rPr>
            <w:noProof/>
            <w:webHidden/>
          </w:rPr>
          <w:instrText xml:space="preserve"> PAGEREF _Toc202433525 \h </w:instrText>
        </w:r>
        <w:r>
          <w:rPr>
            <w:noProof/>
            <w:webHidden/>
          </w:rPr>
        </w:r>
        <w:r>
          <w:rPr>
            <w:noProof/>
            <w:webHidden/>
          </w:rPr>
          <w:fldChar w:fldCharType="separate"/>
        </w:r>
        <w:r>
          <w:rPr>
            <w:noProof/>
            <w:webHidden/>
          </w:rPr>
          <w:t>8</w:t>
        </w:r>
        <w:r>
          <w:rPr>
            <w:noProof/>
            <w:webHidden/>
          </w:rPr>
          <w:fldChar w:fldCharType="end"/>
        </w:r>
      </w:hyperlink>
    </w:p>
    <w:p w14:paraId="2FB126DA" w14:textId="2E9ECF24" w:rsidR="00041D63" w:rsidRDefault="00041D63">
      <w:pPr>
        <w:pStyle w:val="TOC1"/>
        <w:tabs>
          <w:tab w:val="right" w:leader="dot" w:pos="9350"/>
        </w:tabs>
        <w:rPr>
          <w:rFonts w:asciiTheme="minorHAnsi" w:eastAsiaTheme="minorEastAsia" w:hAnsiTheme="minorHAnsi" w:cstheme="minorBidi"/>
          <w:noProof/>
          <w:kern w:val="2"/>
          <w:sz w:val="24"/>
          <w14:ligatures w14:val="standardContextual"/>
        </w:rPr>
      </w:pPr>
      <w:hyperlink w:anchor="_Toc202433526" w:history="1">
        <w:r w:rsidRPr="00A27973">
          <w:rPr>
            <w:rStyle w:val="Hyperlink"/>
            <w:noProof/>
          </w:rPr>
          <w:t xml:space="preserve">SOP 3 </w:t>
        </w:r>
        <w:r w:rsidRPr="00A27973">
          <w:rPr>
            <w:rStyle w:val="Hyperlink"/>
            <w:rFonts w:eastAsiaTheme="minorHAnsi"/>
            <w:noProof/>
          </w:rPr>
          <w:t>Acknowledgement of Income Received</w:t>
        </w:r>
        <w:r>
          <w:rPr>
            <w:noProof/>
            <w:webHidden/>
          </w:rPr>
          <w:tab/>
        </w:r>
        <w:r>
          <w:rPr>
            <w:noProof/>
            <w:webHidden/>
          </w:rPr>
          <w:fldChar w:fldCharType="begin"/>
        </w:r>
        <w:r>
          <w:rPr>
            <w:noProof/>
            <w:webHidden/>
          </w:rPr>
          <w:instrText xml:space="preserve"> PAGEREF _Toc202433526 \h </w:instrText>
        </w:r>
        <w:r>
          <w:rPr>
            <w:noProof/>
            <w:webHidden/>
          </w:rPr>
        </w:r>
        <w:r>
          <w:rPr>
            <w:noProof/>
            <w:webHidden/>
          </w:rPr>
          <w:fldChar w:fldCharType="separate"/>
        </w:r>
        <w:r>
          <w:rPr>
            <w:noProof/>
            <w:webHidden/>
          </w:rPr>
          <w:t>10</w:t>
        </w:r>
        <w:r>
          <w:rPr>
            <w:noProof/>
            <w:webHidden/>
          </w:rPr>
          <w:fldChar w:fldCharType="end"/>
        </w:r>
      </w:hyperlink>
    </w:p>
    <w:p w14:paraId="3A2C58F4" w14:textId="33ED9CD6" w:rsidR="00041D63" w:rsidRDefault="00041D63">
      <w:pPr>
        <w:pStyle w:val="TOC1"/>
        <w:tabs>
          <w:tab w:val="right" w:leader="dot" w:pos="9350"/>
        </w:tabs>
        <w:rPr>
          <w:rFonts w:asciiTheme="minorHAnsi" w:eastAsiaTheme="minorEastAsia" w:hAnsiTheme="minorHAnsi" w:cstheme="minorBidi"/>
          <w:noProof/>
          <w:kern w:val="2"/>
          <w:sz w:val="24"/>
          <w14:ligatures w14:val="standardContextual"/>
        </w:rPr>
      </w:pPr>
      <w:hyperlink w:anchor="_Toc202433527" w:history="1">
        <w:r w:rsidRPr="00A27973">
          <w:rPr>
            <w:rStyle w:val="Hyperlink"/>
            <w:noProof/>
          </w:rPr>
          <w:t>Appendices</w:t>
        </w:r>
        <w:r>
          <w:rPr>
            <w:noProof/>
            <w:webHidden/>
          </w:rPr>
          <w:tab/>
        </w:r>
        <w:r>
          <w:rPr>
            <w:noProof/>
            <w:webHidden/>
          </w:rPr>
          <w:fldChar w:fldCharType="begin"/>
        </w:r>
        <w:r>
          <w:rPr>
            <w:noProof/>
            <w:webHidden/>
          </w:rPr>
          <w:instrText xml:space="preserve"> PAGEREF _Toc202433527 \h </w:instrText>
        </w:r>
        <w:r>
          <w:rPr>
            <w:noProof/>
            <w:webHidden/>
          </w:rPr>
        </w:r>
        <w:r>
          <w:rPr>
            <w:noProof/>
            <w:webHidden/>
          </w:rPr>
          <w:fldChar w:fldCharType="separate"/>
        </w:r>
        <w:r>
          <w:rPr>
            <w:noProof/>
            <w:webHidden/>
          </w:rPr>
          <w:t>11</w:t>
        </w:r>
        <w:r>
          <w:rPr>
            <w:noProof/>
            <w:webHidden/>
          </w:rPr>
          <w:fldChar w:fldCharType="end"/>
        </w:r>
      </w:hyperlink>
    </w:p>
    <w:p w14:paraId="525D67B9" w14:textId="764BADD9" w:rsidR="00041D63" w:rsidRDefault="00041D63">
      <w:pPr>
        <w:pStyle w:val="TOC1"/>
        <w:tabs>
          <w:tab w:val="right" w:leader="dot" w:pos="9350"/>
        </w:tabs>
        <w:rPr>
          <w:rFonts w:asciiTheme="minorHAnsi" w:eastAsiaTheme="minorEastAsia" w:hAnsiTheme="minorHAnsi" w:cstheme="minorBidi"/>
          <w:noProof/>
          <w:kern w:val="2"/>
          <w:sz w:val="24"/>
          <w14:ligatures w14:val="standardContextual"/>
        </w:rPr>
      </w:pPr>
      <w:hyperlink w:anchor="_Toc202433528" w:history="1">
        <w:r w:rsidRPr="00A27973">
          <w:rPr>
            <w:rStyle w:val="Hyperlink"/>
            <w:noProof/>
          </w:rPr>
          <w:t>Appendix 1 Draw Club Promoter Role and Responsibilities</w:t>
        </w:r>
        <w:r>
          <w:rPr>
            <w:noProof/>
            <w:webHidden/>
          </w:rPr>
          <w:tab/>
        </w:r>
        <w:r>
          <w:rPr>
            <w:noProof/>
            <w:webHidden/>
          </w:rPr>
          <w:fldChar w:fldCharType="begin"/>
        </w:r>
        <w:r>
          <w:rPr>
            <w:noProof/>
            <w:webHidden/>
          </w:rPr>
          <w:instrText xml:space="preserve"> PAGEREF _Toc202433528 \h </w:instrText>
        </w:r>
        <w:r>
          <w:rPr>
            <w:noProof/>
            <w:webHidden/>
          </w:rPr>
        </w:r>
        <w:r>
          <w:rPr>
            <w:noProof/>
            <w:webHidden/>
          </w:rPr>
          <w:fldChar w:fldCharType="separate"/>
        </w:r>
        <w:r>
          <w:rPr>
            <w:noProof/>
            <w:webHidden/>
          </w:rPr>
          <w:t>11</w:t>
        </w:r>
        <w:r>
          <w:rPr>
            <w:noProof/>
            <w:webHidden/>
          </w:rPr>
          <w:fldChar w:fldCharType="end"/>
        </w:r>
      </w:hyperlink>
    </w:p>
    <w:p w14:paraId="6461114D" w14:textId="3DEACDE6" w:rsidR="00041D63" w:rsidRDefault="00041D63">
      <w:pPr>
        <w:pStyle w:val="TOC1"/>
        <w:tabs>
          <w:tab w:val="right" w:leader="dot" w:pos="9350"/>
        </w:tabs>
        <w:rPr>
          <w:rFonts w:asciiTheme="minorHAnsi" w:eastAsiaTheme="minorEastAsia" w:hAnsiTheme="minorHAnsi" w:cstheme="minorBidi"/>
          <w:noProof/>
          <w:kern w:val="2"/>
          <w:sz w:val="24"/>
          <w14:ligatures w14:val="standardContextual"/>
        </w:rPr>
      </w:pPr>
      <w:hyperlink w:anchor="_Toc202433529" w:history="1">
        <w:r w:rsidRPr="00A27973">
          <w:rPr>
            <w:rStyle w:val="Hyperlink"/>
            <w:noProof/>
          </w:rPr>
          <w:t>Appendix 2 FNHC Draw Club Application Form</w:t>
        </w:r>
        <w:r>
          <w:rPr>
            <w:noProof/>
            <w:webHidden/>
          </w:rPr>
          <w:tab/>
        </w:r>
        <w:r>
          <w:rPr>
            <w:noProof/>
            <w:webHidden/>
          </w:rPr>
          <w:fldChar w:fldCharType="begin"/>
        </w:r>
        <w:r>
          <w:rPr>
            <w:noProof/>
            <w:webHidden/>
          </w:rPr>
          <w:instrText xml:space="preserve"> PAGEREF _Toc202433529 \h </w:instrText>
        </w:r>
        <w:r>
          <w:rPr>
            <w:noProof/>
            <w:webHidden/>
          </w:rPr>
        </w:r>
        <w:r>
          <w:rPr>
            <w:noProof/>
            <w:webHidden/>
          </w:rPr>
          <w:fldChar w:fldCharType="separate"/>
        </w:r>
        <w:r>
          <w:rPr>
            <w:noProof/>
            <w:webHidden/>
          </w:rPr>
          <w:t>12</w:t>
        </w:r>
        <w:r>
          <w:rPr>
            <w:noProof/>
            <w:webHidden/>
          </w:rPr>
          <w:fldChar w:fldCharType="end"/>
        </w:r>
      </w:hyperlink>
    </w:p>
    <w:p w14:paraId="7AE1A2CB" w14:textId="249D04E4" w:rsidR="00041D63" w:rsidRDefault="00041D63">
      <w:pPr>
        <w:pStyle w:val="TOC1"/>
        <w:tabs>
          <w:tab w:val="right" w:leader="dot" w:pos="9350"/>
        </w:tabs>
        <w:rPr>
          <w:rFonts w:asciiTheme="minorHAnsi" w:eastAsiaTheme="minorEastAsia" w:hAnsiTheme="minorHAnsi" w:cstheme="minorBidi"/>
          <w:noProof/>
          <w:kern w:val="2"/>
          <w:sz w:val="24"/>
          <w14:ligatures w14:val="standardContextual"/>
        </w:rPr>
      </w:pPr>
      <w:hyperlink w:anchor="_Toc202433530" w:history="1">
        <w:r w:rsidRPr="00A27973">
          <w:rPr>
            <w:rStyle w:val="Hyperlink"/>
            <w:noProof/>
          </w:rPr>
          <w:t>Appendix 3 FNHC Draw Club Terms and Conditions</w:t>
        </w:r>
        <w:r>
          <w:rPr>
            <w:noProof/>
            <w:webHidden/>
          </w:rPr>
          <w:tab/>
        </w:r>
        <w:r>
          <w:rPr>
            <w:noProof/>
            <w:webHidden/>
          </w:rPr>
          <w:fldChar w:fldCharType="begin"/>
        </w:r>
        <w:r>
          <w:rPr>
            <w:noProof/>
            <w:webHidden/>
          </w:rPr>
          <w:instrText xml:space="preserve"> PAGEREF _Toc202433530 \h </w:instrText>
        </w:r>
        <w:r>
          <w:rPr>
            <w:noProof/>
            <w:webHidden/>
          </w:rPr>
        </w:r>
        <w:r>
          <w:rPr>
            <w:noProof/>
            <w:webHidden/>
          </w:rPr>
          <w:fldChar w:fldCharType="separate"/>
        </w:r>
        <w:r>
          <w:rPr>
            <w:noProof/>
            <w:webHidden/>
          </w:rPr>
          <w:t>13</w:t>
        </w:r>
        <w:r>
          <w:rPr>
            <w:noProof/>
            <w:webHidden/>
          </w:rPr>
          <w:fldChar w:fldCharType="end"/>
        </w:r>
      </w:hyperlink>
    </w:p>
    <w:p w14:paraId="3D2F2E32" w14:textId="425E29AA" w:rsidR="00041D63" w:rsidRDefault="00041D63">
      <w:pPr>
        <w:pStyle w:val="TOC1"/>
        <w:tabs>
          <w:tab w:val="right" w:leader="dot" w:pos="9350"/>
        </w:tabs>
        <w:rPr>
          <w:rFonts w:asciiTheme="minorHAnsi" w:eastAsiaTheme="minorEastAsia" w:hAnsiTheme="minorHAnsi" w:cstheme="minorBidi"/>
          <w:noProof/>
          <w:kern w:val="2"/>
          <w:sz w:val="24"/>
          <w14:ligatures w14:val="standardContextual"/>
        </w:rPr>
      </w:pPr>
      <w:hyperlink w:anchor="_Toc202433531" w:history="1">
        <w:r w:rsidRPr="00A27973">
          <w:rPr>
            <w:rStyle w:val="Hyperlink"/>
            <w:noProof/>
          </w:rPr>
          <w:t>Appendix 4 JGC ‘Unusual Event’ Report Form</w:t>
        </w:r>
        <w:r>
          <w:rPr>
            <w:noProof/>
            <w:webHidden/>
          </w:rPr>
          <w:tab/>
        </w:r>
        <w:r>
          <w:rPr>
            <w:noProof/>
            <w:webHidden/>
          </w:rPr>
          <w:fldChar w:fldCharType="begin"/>
        </w:r>
        <w:r>
          <w:rPr>
            <w:noProof/>
            <w:webHidden/>
          </w:rPr>
          <w:instrText xml:space="preserve"> PAGEREF _Toc202433531 \h </w:instrText>
        </w:r>
        <w:r>
          <w:rPr>
            <w:noProof/>
            <w:webHidden/>
          </w:rPr>
        </w:r>
        <w:r>
          <w:rPr>
            <w:noProof/>
            <w:webHidden/>
          </w:rPr>
          <w:fldChar w:fldCharType="separate"/>
        </w:r>
        <w:r>
          <w:rPr>
            <w:noProof/>
            <w:webHidden/>
          </w:rPr>
          <w:t>15</w:t>
        </w:r>
        <w:r>
          <w:rPr>
            <w:noProof/>
            <w:webHidden/>
          </w:rPr>
          <w:fldChar w:fldCharType="end"/>
        </w:r>
      </w:hyperlink>
    </w:p>
    <w:p w14:paraId="0F8C2DB3" w14:textId="560C1618" w:rsidR="009B2BAA" w:rsidRDefault="001D4AF4" w:rsidP="00ED16EC">
      <w:pPr>
        <w:rPr>
          <w:rFonts w:cs="Arial"/>
          <w:szCs w:val="22"/>
        </w:rPr>
      </w:pPr>
      <w:r>
        <w:rPr>
          <w:b/>
          <w:bCs/>
          <w:noProof/>
        </w:rPr>
        <w:fldChar w:fldCharType="end"/>
      </w:r>
      <w:r w:rsidR="00225605">
        <w:rPr>
          <w:rFonts w:cs="Arial"/>
          <w:szCs w:val="22"/>
        </w:rPr>
        <w:t xml:space="preserve"> </w:t>
      </w:r>
    </w:p>
    <w:p w14:paraId="0FC1D7DD"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1A82F6BB" w14:textId="77777777" w:rsidR="00DA54D2" w:rsidRPr="00021A60" w:rsidRDefault="006979D0" w:rsidP="00161660">
      <w:pPr>
        <w:pStyle w:val="Heading1"/>
        <w:rPr>
          <w:b w:val="0"/>
          <w:szCs w:val="28"/>
        </w:rPr>
      </w:pPr>
      <w:bookmarkStart w:id="0" w:name="_Toc202433523"/>
      <w:r w:rsidRPr="00161660">
        <w:lastRenderedPageBreak/>
        <w:t>Introduction</w:t>
      </w:r>
      <w:bookmarkEnd w:id="0"/>
    </w:p>
    <w:p w14:paraId="72CF3CDF" w14:textId="4DB1D719" w:rsidR="00654E88" w:rsidRDefault="00225605" w:rsidP="00161660">
      <w:r w:rsidRPr="00225605">
        <w:t>These Standard Operating Procedures (SOPs) relate to</w:t>
      </w:r>
      <w:r w:rsidR="00654E88">
        <w:t xml:space="preserve"> </w:t>
      </w:r>
      <w:r w:rsidR="00826DE7">
        <w:t xml:space="preserve">FNHC’s </w:t>
      </w:r>
      <w:r w:rsidR="00654E88">
        <w:t xml:space="preserve">regular </w:t>
      </w:r>
      <w:r w:rsidRPr="00225605">
        <w:t xml:space="preserve">fundraising activities </w:t>
      </w:r>
      <w:r w:rsidRPr="00225605">
        <w:rPr>
          <w:rFonts w:eastAsiaTheme="minorHAnsi"/>
          <w:lang w:eastAsia="en-US"/>
        </w:rPr>
        <w:t>a</w:t>
      </w:r>
      <w:r w:rsidRPr="00225605">
        <w:t>nd should be used in conjunction with the organisational Fundraising Policy.</w:t>
      </w:r>
    </w:p>
    <w:p w14:paraId="63F17E85" w14:textId="2C46276E" w:rsidR="00716280" w:rsidRPr="00D30D9B" w:rsidRDefault="00654E88" w:rsidP="00ED16EC">
      <w:pPr>
        <w:rPr>
          <w:rFonts w:eastAsiaTheme="minorHAnsi"/>
          <w:lang w:eastAsia="en-US"/>
        </w:rPr>
      </w:pPr>
      <w:r>
        <w:t>There are separate SOPs to cover Grants and Legacies.</w:t>
      </w:r>
    </w:p>
    <w:p w14:paraId="428FA981" w14:textId="77777777" w:rsidR="00716280" w:rsidRPr="00295F59" w:rsidRDefault="00716280" w:rsidP="00ED16EC">
      <w:pPr>
        <w:rPr>
          <w:rFonts w:cs="Arial"/>
          <w:szCs w:val="22"/>
        </w:rPr>
      </w:pPr>
    </w:p>
    <w:p w14:paraId="1C669700"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26BBAC60" w14:textId="77777777" w:rsidR="006979D0" w:rsidRPr="00C676A7" w:rsidRDefault="00F7089A" w:rsidP="00161660">
      <w:pPr>
        <w:pStyle w:val="Heading1"/>
      </w:pPr>
      <w:bookmarkStart w:id="1" w:name="_Toc202433524"/>
      <w:r w:rsidRPr="00BE1EF3">
        <w:lastRenderedPageBreak/>
        <w:t>SOP</w:t>
      </w:r>
      <w:r>
        <w:t xml:space="preserve"> 1</w:t>
      </w:r>
      <w:r w:rsidR="00225605">
        <w:t xml:space="preserve"> </w:t>
      </w:r>
      <w:r w:rsidR="00225605" w:rsidRPr="00161660">
        <w:t>Draw</w:t>
      </w:r>
      <w:r w:rsidR="00225605">
        <w:t xml:space="preserve"> Club</w:t>
      </w:r>
      <w:bookmarkEnd w:id="1"/>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460C870A" w14:textId="77777777" w:rsidTr="00161660">
        <w:tc>
          <w:tcPr>
            <w:tcW w:w="9493" w:type="dxa"/>
            <w:tcBorders>
              <w:top w:val="single" w:sz="4" w:space="0" w:color="auto"/>
              <w:bottom w:val="single" w:sz="4" w:space="0" w:color="auto"/>
            </w:tcBorders>
            <w:shd w:val="clear" w:color="auto" w:fill="E6E6E6"/>
          </w:tcPr>
          <w:p w14:paraId="08D09C65" w14:textId="77777777" w:rsidR="006979D0" w:rsidRPr="00627A52" w:rsidRDefault="006979D0" w:rsidP="00ED16EC">
            <w:pPr>
              <w:rPr>
                <w:rFonts w:cs="Arial"/>
                <w:b/>
                <w:i/>
              </w:rPr>
            </w:pPr>
            <w:r w:rsidRPr="00C676A7">
              <w:rPr>
                <w:rFonts w:cs="Arial"/>
                <w:b/>
                <w:i/>
                <w:szCs w:val="22"/>
              </w:rPr>
              <w:t>Purpose</w:t>
            </w:r>
          </w:p>
        </w:tc>
      </w:tr>
    </w:tbl>
    <w:p w14:paraId="69A554E2" w14:textId="77777777" w:rsidR="006979D0" w:rsidRPr="00225605" w:rsidRDefault="00225605" w:rsidP="00161660">
      <w:r w:rsidRPr="00225605">
        <w:t>This SOP gives details of the process to follow when running the annual Draw Club</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1DEEBB9F" w14:textId="77777777" w:rsidTr="00161660">
        <w:tc>
          <w:tcPr>
            <w:tcW w:w="9493" w:type="dxa"/>
            <w:shd w:val="clear" w:color="auto" w:fill="E6E6E6"/>
          </w:tcPr>
          <w:p w14:paraId="06B66288" w14:textId="77777777" w:rsidR="006979D0" w:rsidRPr="00627A52" w:rsidRDefault="006979D0" w:rsidP="00ED16EC">
            <w:pPr>
              <w:rPr>
                <w:rFonts w:cs="Arial"/>
                <w:b/>
                <w:i/>
              </w:rPr>
            </w:pPr>
            <w:r w:rsidRPr="00C676A7">
              <w:rPr>
                <w:rFonts w:cs="Arial"/>
                <w:b/>
                <w:i/>
                <w:szCs w:val="22"/>
              </w:rPr>
              <w:t>Scope</w:t>
            </w:r>
          </w:p>
        </w:tc>
      </w:tr>
    </w:tbl>
    <w:p w14:paraId="6AA08FC9" w14:textId="77777777" w:rsidR="006979D0" w:rsidRPr="00225605" w:rsidRDefault="00225605" w:rsidP="00161660">
      <w:r w:rsidRPr="00225605">
        <w:t>Relevant Fundraising staff</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516A787C" w14:textId="77777777" w:rsidTr="00161660">
        <w:tc>
          <w:tcPr>
            <w:tcW w:w="9493" w:type="dxa"/>
            <w:shd w:val="clear" w:color="auto" w:fill="E6E6E6"/>
          </w:tcPr>
          <w:p w14:paraId="2CB907BC"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356B5693" w14:textId="0AC5FF0A" w:rsidR="00225605" w:rsidRPr="00161660" w:rsidRDefault="00225605" w:rsidP="000562B0">
      <w:pPr>
        <w:spacing w:before="240"/>
        <w:rPr>
          <w:rFonts w:eastAsiaTheme="minorEastAsia"/>
          <w:b/>
          <w:bCs/>
        </w:rPr>
      </w:pPr>
      <w:r w:rsidRPr="00161660">
        <w:rPr>
          <w:rFonts w:eastAsiaTheme="minorEastAsia"/>
          <w:b/>
          <w:bCs/>
        </w:rPr>
        <w:t>Registration and Permit</w:t>
      </w:r>
    </w:p>
    <w:p w14:paraId="7CF80A2F" w14:textId="37F449C1" w:rsidR="00225605" w:rsidRPr="00225605" w:rsidRDefault="00225605" w:rsidP="00161660">
      <w:pPr>
        <w:rPr>
          <w:rFonts w:eastAsiaTheme="minorEastAsia"/>
        </w:rPr>
      </w:pPr>
      <w:r w:rsidRPr="00225605">
        <w:rPr>
          <w:rFonts w:eastAsiaTheme="minorEastAsia"/>
        </w:rPr>
        <w:t>Ensure that the Jersey Gambling Commission Permit authorising the Draw Club for a calendar year has been applied for and received by the designated Promoter (permit holder). After completion of the event the Permit Holder i</w:t>
      </w:r>
      <w:r w:rsidRPr="00225605">
        <w:t>s required to submit a Regulatory Return to the Commission (see appendix 1).</w:t>
      </w:r>
    </w:p>
    <w:p w14:paraId="1FD58686" w14:textId="081D1623" w:rsidR="00225605" w:rsidRPr="00161660" w:rsidRDefault="00225605" w:rsidP="00161660">
      <w:pPr>
        <w:rPr>
          <w:rFonts w:eastAsiaTheme="minorEastAsia"/>
          <w:b/>
          <w:bCs/>
        </w:rPr>
      </w:pPr>
      <w:r w:rsidRPr="00161660">
        <w:rPr>
          <w:rFonts w:eastAsiaTheme="minorEastAsia"/>
          <w:b/>
          <w:bCs/>
        </w:rPr>
        <w:t>Ticket Application</w:t>
      </w:r>
    </w:p>
    <w:p w14:paraId="732DEC72" w14:textId="27837DBD" w:rsidR="00BB6E64" w:rsidRDefault="00225605" w:rsidP="00161660">
      <w:pPr>
        <w:rPr>
          <w:rFonts w:eastAsiaTheme="minorEastAsia"/>
        </w:rPr>
      </w:pPr>
      <w:r w:rsidRPr="00225605">
        <w:rPr>
          <w:rFonts w:eastAsiaTheme="minorEastAsia"/>
        </w:rPr>
        <w:t>All applicants are required to complete the FNHC ticket application form (Appendix 2)</w:t>
      </w:r>
      <w:r w:rsidR="00BB6E64">
        <w:rPr>
          <w:rFonts w:eastAsiaTheme="minorEastAsia"/>
        </w:rPr>
        <w:t>.</w:t>
      </w:r>
    </w:p>
    <w:p w14:paraId="56328F74" w14:textId="3F783445" w:rsidR="00BB6E64" w:rsidRPr="00225605" w:rsidRDefault="00BB6E64" w:rsidP="00161660">
      <w:pPr>
        <w:rPr>
          <w:rFonts w:eastAsiaTheme="minorEastAsia"/>
        </w:rPr>
      </w:pPr>
      <w:r>
        <w:rPr>
          <w:rFonts w:eastAsiaTheme="minorEastAsia"/>
        </w:rPr>
        <w:t xml:space="preserve">Applicants can apply via the website - </w:t>
      </w:r>
      <w:r w:rsidRPr="00BB6E64">
        <w:rPr>
          <w:rFonts w:eastAsiaTheme="minorEastAsia"/>
        </w:rPr>
        <w:t>age verification</w:t>
      </w:r>
      <w:r>
        <w:rPr>
          <w:rFonts w:eastAsiaTheme="minorEastAsia"/>
        </w:rPr>
        <w:t xml:space="preserve"> is supported by YOTI.</w:t>
      </w:r>
    </w:p>
    <w:p w14:paraId="246BC266" w14:textId="6300C166" w:rsidR="00225605" w:rsidRPr="00225605" w:rsidRDefault="00225605" w:rsidP="00161660">
      <w:pPr>
        <w:rPr>
          <w:rFonts w:eastAsiaTheme="minorEastAsia"/>
        </w:rPr>
      </w:pPr>
      <w:r w:rsidRPr="00225605">
        <w:rPr>
          <w:rFonts w:eastAsiaTheme="minorEastAsia"/>
        </w:rPr>
        <w:t>Applicants can request a form by:</w:t>
      </w:r>
    </w:p>
    <w:p w14:paraId="550D9AF2" w14:textId="72B0D7D6" w:rsidR="00225605" w:rsidRPr="00161660" w:rsidRDefault="00225605" w:rsidP="00161660">
      <w:pPr>
        <w:pStyle w:val="ListParagraph"/>
        <w:numPr>
          <w:ilvl w:val="0"/>
          <w:numId w:val="26"/>
        </w:numPr>
        <w:rPr>
          <w:rFonts w:eastAsiaTheme="minorEastAsia"/>
        </w:rPr>
      </w:pPr>
      <w:r w:rsidRPr="00161660">
        <w:rPr>
          <w:rFonts w:eastAsiaTheme="minorEastAsia"/>
        </w:rPr>
        <w:t xml:space="preserve">Collecting in person, at FHNC main premises at Le Bas Centre, St Saviours </w:t>
      </w:r>
      <w:r w:rsidR="00370B38" w:rsidRPr="00161660">
        <w:rPr>
          <w:rFonts w:eastAsiaTheme="minorEastAsia"/>
        </w:rPr>
        <w:t>Road,</w:t>
      </w:r>
      <w:r w:rsidRPr="00161660">
        <w:rPr>
          <w:rFonts w:eastAsiaTheme="minorEastAsia"/>
        </w:rPr>
        <w:t xml:space="preserve"> St Helier</w:t>
      </w:r>
    </w:p>
    <w:p w14:paraId="05FE123B" w14:textId="0F0DD5D5" w:rsidR="00225605" w:rsidRPr="00161660" w:rsidRDefault="00225605" w:rsidP="00161660">
      <w:pPr>
        <w:pStyle w:val="ListParagraph"/>
        <w:numPr>
          <w:ilvl w:val="0"/>
          <w:numId w:val="26"/>
        </w:numPr>
        <w:rPr>
          <w:rFonts w:eastAsiaTheme="minorEastAsia"/>
        </w:rPr>
      </w:pPr>
      <w:r w:rsidRPr="00161660">
        <w:rPr>
          <w:rFonts w:eastAsiaTheme="minorEastAsia"/>
        </w:rPr>
        <w:t xml:space="preserve">Telephone/Email the Fundraising department </w:t>
      </w:r>
      <w:r w:rsidR="00353289" w:rsidRPr="00161660">
        <w:rPr>
          <w:rFonts w:eastAsiaTheme="minorEastAsia"/>
        </w:rPr>
        <w:t>to</w:t>
      </w:r>
      <w:r w:rsidRPr="00161660">
        <w:rPr>
          <w:rFonts w:eastAsiaTheme="minorEastAsia"/>
        </w:rPr>
        <w:t xml:space="preserve"> reque</w:t>
      </w:r>
      <w:r w:rsidR="00353289" w:rsidRPr="00161660">
        <w:rPr>
          <w:rFonts w:eastAsiaTheme="minorEastAsia"/>
        </w:rPr>
        <w:t>st</w:t>
      </w:r>
      <w:r w:rsidR="00370B38" w:rsidRPr="00161660">
        <w:rPr>
          <w:rFonts w:eastAsiaTheme="minorEastAsia"/>
        </w:rPr>
        <w:t xml:space="preserve"> an application form</w:t>
      </w:r>
    </w:p>
    <w:p w14:paraId="59030ECD" w14:textId="656510C6" w:rsidR="00225605" w:rsidRPr="00161660" w:rsidRDefault="00225605" w:rsidP="00161660">
      <w:pPr>
        <w:pStyle w:val="ListParagraph"/>
        <w:numPr>
          <w:ilvl w:val="0"/>
          <w:numId w:val="26"/>
        </w:numPr>
        <w:rPr>
          <w:rFonts w:eastAsiaTheme="minorEastAsia"/>
        </w:rPr>
      </w:pPr>
      <w:r w:rsidRPr="00161660">
        <w:rPr>
          <w:rFonts w:eastAsiaTheme="minorEastAsia"/>
        </w:rPr>
        <w:t>Downloading an application form from the FNHC website</w:t>
      </w:r>
      <w:r w:rsidR="00050BA7" w:rsidRPr="00161660">
        <w:rPr>
          <w:rFonts w:eastAsiaTheme="minorEastAsia"/>
        </w:rPr>
        <w:t xml:space="preserve"> or complete online</w:t>
      </w:r>
    </w:p>
    <w:p w14:paraId="08775530" w14:textId="32CF7AAF" w:rsidR="00225605" w:rsidRPr="00225605" w:rsidRDefault="00225605" w:rsidP="00161660">
      <w:pPr>
        <w:rPr>
          <w:rFonts w:eastAsiaTheme="minorEastAsia"/>
        </w:rPr>
      </w:pPr>
      <w:r w:rsidRPr="00225605">
        <w:rPr>
          <w:rFonts w:eastAsiaTheme="minorEastAsia"/>
        </w:rPr>
        <w:t>All applicants must read and sign the completed application form agreeing that they have read the Terms &amp; Conditions (Appendix 3) and that the following details are correct:</w:t>
      </w:r>
    </w:p>
    <w:p w14:paraId="650BBA5F" w14:textId="77777777" w:rsidR="00225605" w:rsidRPr="00773BC0" w:rsidRDefault="00225605" w:rsidP="00773BC0">
      <w:pPr>
        <w:pStyle w:val="ListParagraph"/>
        <w:numPr>
          <w:ilvl w:val="0"/>
          <w:numId w:val="27"/>
        </w:numPr>
        <w:rPr>
          <w:rFonts w:eastAsiaTheme="minorEastAsia"/>
        </w:rPr>
      </w:pPr>
      <w:r w:rsidRPr="00773BC0">
        <w:rPr>
          <w:rFonts w:eastAsiaTheme="minorEastAsia"/>
        </w:rPr>
        <w:t>Name</w:t>
      </w:r>
    </w:p>
    <w:p w14:paraId="0DF9C799" w14:textId="77777777" w:rsidR="00225605" w:rsidRPr="00773BC0" w:rsidRDefault="00225605" w:rsidP="00773BC0">
      <w:pPr>
        <w:pStyle w:val="ListParagraph"/>
        <w:numPr>
          <w:ilvl w:val="0"/>
          <w:numId w:val="27"/>
        </w:numPr>
        <w:rPr>
          <w:rFonts w:eastAsiaTheme="minorEastAsia"/>
        </w:rPr>
      </w:pPr>
      <w:r w:rsidRPr="00773BC0">
        <w:rPr>
          <w:rFonts w:eastAsiaTheme="minorEastAsia"/>
        </w:rPr>
        <w:t>Address</w:t>
      </w:r>
    </w:p>
    <w:p w14:paraId="426B0070" w14:textId="77777777" w:rsidR="00225605" w:rsidRPr="00773BC0" w:rsidRDefault="00225605" w:rsidP="00773BC0">
      <w:pPr>
        <w:pStyle w:val="ListParagraph"/>
        <w:numPr>
          <w:ilvl w:val="0"/>
          <w:numId w:val="27"/>
        </w:numPr>
        <w:rPr>
          <w:rFonts w:eastAsiaTheme="minorEastAsia"/>
        </w:rPr>
      </w:pPr>
      <w:r w:rsidRPr="00773BC0">
        <w:rPr>
          <w:rFonts w:eastAsiaTheme="minorEastAsia"/>
        </w:rPr>
        <w:t>Contact Number</w:t>
      </w:r>
    </w:p>
    <w:p w14:paraId="1DFCA9F2" w14:textId="77777777" w:rsidR="00225605" w:rsidRPr="00773BC0" w:rsidRDefault="00225605" w:rsidP="00773BC0">
      <w:pPr>
        <w:pStyle w:val="ListParagraph"/>
        <w:numPr>
          <w:ilvl w:val="0"/>
          <w:numId w:val="27"/>
        </w:numPr>
        <w:rPr>
          <w:rFonts w:eastAsiaTheme="minorEastAsia"/>
        </w:rPr>
      </w:pPr>
      <w:r w:rsidRPr="00773BC0">
        <w:rPr>
          <w:rFonts w:eastAsiaTheme="minorEastAsia"/>
        </w:rPr>
        <w:t>Email Address</w:t>
      </w:r>
    </w:p>
    <w:p w14:paraId="011079EA" w14:textId="77777777" w:rsidR="00225605" w:rsidRPr="00773BC0" w:rsidRDefault="00225605" w:rsidP="00773BC0">
      <w:pPr>
        <w:pStyle w:val="ListParagraph"/>
        <w:numPr>
          <w:ilvl w:val="0"/>
          <w:numId w:val="27"/>
        </w:numPr>
        <w:rPr>
          <w:rFonts w:eastAsiaTheme="minorEastAsia"/>
        </w:rPr>
      </w:pPr>
      <w:r w:rsidRPr="00773BC0">
        <w:rPr>
          <w:rFonts w:eastAsiaTheme="minorEastAsia"/>
        </w:rPr>
        <w:t>Date of Birth (DOB) provided *</w:t>
      </w:r>
    </w:p>
    <w:p w14:paraId="5ADDE450" w14:textId="6F4805F5" w:rsidR="00225605" w:rsidRPr="00773BC0" w:rsidRDefault="00225605" w:rsidP="00161660">
      <w:pPr>
        <w:pStyle w:val="ListParagraph"/>
        <w:numPr>
          <w:ilvl w:val="0"/>
          <w:numId w:val="27"/>
        </w:numPr>
        <w:rPr>
          <w:rFonts w:eastAsiaTheme="minorEastAsia"/>
        </w:rPr>
      </w:pPr>
      <w:r w:rsidRPr="00773BC0">
        <w:rPr>
          <w:rFonts w:eastAsiaTheme="minorEastAsia"/>
        </w:rPr>
        <w:t>Jersey residency confirmed</w:t>
      </w:r>
    </w:p>
    <w:p w14:paraId="0F2EA63F" w14:textId="10E39CDC" w:rsidR="002408F2" w:rsidRPr="00225605" w:rsidRDefault="00225605" w:rsidP="00161660">
      <w:pPr>
        <w:rPr>
          <w:rFonts w:eastAsiaTheme="minorEastAsia"/>
        </w:rPr>
      </w:pPr>
      <w:r w:rsidRPr="00225605">
        <w:rPr>
          <w:rFonts w:eastAsiaTheme="minorEastAsia"/>
        </w:rPr>
        <w:t>Completed form to be returned to FNHC with payment method i.e. Cheque/Card/Direct Debit details</w:t>
      </w:r>
      <w:r w:rsidR="002D01DE">
        <w:rPr>
          <w:rFonts w:eastAsiaTheme="minorEastAsia"/>
        </w:rPr>
        <w:t xml:space="preserve">. </w:t>
      </w:r>
      <w:r w:rsidR="00EF3D79">
        <w:rPr>
          <w:rFonts w:eastAsiaTheme="minorEastAsia"/>
        </w:rPr>
        <w:t xml:space="preserve">Tickets can also be </w:t>
      </w:r>
      <w:r w:rsidR="002408F2">
        <w:rPr>
          <w:rFonts w:eastAsiaTheme="minorEastAsia"/>
        </w:rPr>
        <w:t>purchased and paid for</w:t>
      </w:r>
      <w:r w:rsidR="00EF3D79">
        <w:rPr>
          <w:rFonts w:eastAsiaTheme="minorEastAsia"/>
        </w:rPr>
        <w:t xml:space="preserve"> online. </w:t>
      </w:r>
    </w:p>
    <w:p w14:paraId="3F5803C6" w14:textId="5D089A58" w:rsidR="00225605" w:rsidRPr="005911C4" w:rsidRDefault="00225605" w:rsidP="00161660">
      <w:pPr>
        <w:rPr>
          <w:rFonts w:eastAsiaTheme="minorEastAsia"/>
          <w:bCs/>
        </w:rPr>
      </w:pPr>
      <w:r w:rsidRPr="00225605">
        <w:rPr>
          <w:rFonts w:eastAsiaTheme="minorEastAsia"/>
        </w:rPr>
        <w:t xml:space="preserve">*FNHC </w:t>
      </w:r>
      <w:r w:rsidR="00767749">
        <w:rPr>
          <w:rFonts w:eastAsiaTheme="minorEastAsia"/>
        </w:rPr>
        <w:t xml:space="preserve">is required to age verify each new applicant </w:t>
      </w:r>
      <w:r w:rsidR="007A0195">
        <w:rPr>
          <w:rFonts w:eastAsiaTheme="minorEastAsia"/>
        </w:rPr>
        <w:t xml:space="preserve">either in person or </w:t>
      </w:r>
      <w:r w:rsidRPr="00225605">
        <w:rPr>
          <w:rFonts w:eastAsiaTheme="minorEastAsia"/>
        </w:rPr>
        <w:t xml:space="preserve">via </w:t>
      </w:r>
      <w:r w:rsidR="007A0195">
        <w:rPr>
          <w:rFonts w:eastAsiaTheme="minorEastAsia"/>
        </w:rPr>
        <w:t xml:space="preserve">the </w:t>
      </w:r>
      <w:r w:rsidRPr="00225605">
        <w:rPr>
          <w:rFonts w:eastAsiaTheme="minorEastAsia"/>
        </w:rPr>
        <w:t>‘</w:t>
      </w:r>
      <w:proofErr w:type="spellStart"/>
      <w:r w:rsidRPr="00225605">
        <w:rPr>
          <w:rFonts w:eastAsiaTheme="minorEastAsia"/>
        </w:rPr>
        <w:t>Yoti</w:t>
      </w:r>
      <w:proofErr w:type="spellEnd"/>
      <w:r w:rsidRPr="00225605">
        <w:rPr>
          <w:rFonts w:eastAsiaTheme="minorEastAsia"/>
        </w:rPr>
        <w:t>’</w:t>
      </w:r>
      <w:r w:rsidRPr="00225605">
        <w:rPr>
          <w:rFonts w:eastAsiaTheme="minorEastAsia"/>
          <w:b/>
        </w:rPr>
        <w:t xml:space="preserve"> </w:t>
      </w:r>
      <w:r w:rsidR="007A0195">
        <w:rPr>
          <w:rFonts w:eastAsiaTheme="minorEastAsia"/>
          <w:bCs/>
        </w:rPr>
        <w:t xml:space="preserve">app. </w:t>
      </w:r>
      <w:r w:rsidR="003A44E2">
        <w:rPr>
          <w:rFonts w:eastAsiaTheme="minorEastAsia"/>
          <w:bCs/>
        </w:rPr>
        <w:t xml:space="preserve">This is </w:t>
      </w:r>
      <w:r w:rsidR="00B27D10">
        <w:rPr>
          <w:rFonts w:eastAsiaTheme="minorEastAsia"/>
          <w:bCs/>
        </w:rPr>
        <w:t xml:space="preserve">to </w:t>
      </w:r>
      <w:r w:rsidR="003A44E2">
        <w:rPr>
          <w:rFonts w:eastAsiaTheme="minorEastAsia"/>
          <w:bCs/>
        </w:rPr>
        <w:t xml:space="preserve">confirm that they are over the age of 18. Anyone appearing to </w:t>
      </w:r>
      <w:r w:rsidR="00B27D10">
        <w:rPr>
          <w:rFonts w:eastAsiaTheme="minorEastAsia"/>
          <w:bCs/>
        </w:rPr>
        <w:t>look under 25 will be asked to provide proof of</w:t>
      </w:r>
      <w:r w:rsidR="005911C4">
        <w:rPr>
          <w:rFonts w:eastAsiaTheme="minorEastAsia"/>
          <w:bCs/>
        </w:rPr>
        <w:t xml:space="preserve"> DOB.</w:t>
      </w:r>
    </w:p>
    <w:p w14:paraId="72F0CB6D" w14:textId="0A06C792" w:rsidR="00225605" w:rsidRPr="00773BC0" w:rsidRDefault="00225605" w:rsidP="003536E8">
      <w:pPr>
        <w:spacing w:before="240"/>
        <w:rPr>
          <w:rFonts w:eastAsiaTheme="minorEastAsia"/>
          <w:b/>
          <w:bCs/>
        </w:rPr>
      </w:pPr>
      <w:r w:rsidRPr="00773BC0">
        <w:rPr>
          <w:rFonts w:eastAsiaTheme="minorEastAsia"/>
          <w:b/>
          <w:bCs/>
        </w:rPr>
        <w:lastRenderedPageBreak/>
        <w:t>Ticket Allocation – new player</w:t>
      </w:r>
    </w:p>
    <w:p w14:paraId="1AB90358" w14:textId="1CC1FAC5" w:rsidR="00225605" w:rsidRPr="00225605" w:rsidRDefault="00225605" w:rsidP="00161660">
      <w:pPr>
        <w:rPr>
          <w:rFonts w:eastAsiaTheme="minorEastAsia"/>
        </w:rPr>
      </w:pPr>
      <w:r w:rsidRPr="00225605">
        <w:rPr>
          <w:rFonts w:eastAsiaTheme="minorEastAsia"/>
        </w:rPr>
        <w:t xml:space="preserve">The </w:t>
      </w:r>
      <w:proofErr w:type="spellStart"/>
      <w:r w:rsidRPr="00225605">
        <w:rPr>
          <w:rFonts w:eastAsiaTheme="minorEastAsia"/>
        </w:rPr>
        <w:t>Donorflex</w:t>
      </w:r>
      <w:proofErr w:type="spellEnd"/>
      <w:r w:rsidRPr="00225605">
        <w:rPr>
          <w:rFonts w:eastAsiaTheme="minorEastAsia"/>
        </w:rPr>
        <w:t xml:space="preserve"> </w:t>
      </w:r>
      <w:r w:rsidR="005911C4" w:rsidRPr="00225605">
        <w:rPr>
          <w:rFonts w:eastAsiaTheme="minorEastAsia"/>
        </w:rPr>
        <w:t>operator checks</w:t>
      </w:r>
      <w:r w:rsidRPr="00225605">
        <w:rPr>
          <w:rFonts w:eastAsiaTheme="minorEastAsia"/>
        </w:rPr>
        <w:t xml:space="preserve"> that all the information is correct on the submitted application form </w:t>
      </w:r>
    </w:p>
    <w:p w14:paraId="46C20C6D" w14:textId="1CED3905" w:rsidR="00225605" w:rsidRPr="00225605" w:rsidRDefault="00225605" w:rsidP="00161660">
      <w:pPr>
        <w:rPr>
          <w:rFonts w:eastAsiaTheme="minorEastAsia"/>
        </w:rPr>
      </w:pPr>
      <w:r w:rsidRPr="00225605">
        <w:rPr>
          <w:rFonts w:eastAsiaTheme="minorEastAsia"/>
        </w:rPr>
        <w:t xml:space="preserve">The </w:t>
      </w:r>
      <w:proofErr w:type="spellStart"/>
      <w:r w:rsidRPr="00225605">
        <w:rPr>
          <w:rFonts w:eastAsiaTheme="minorEastAsia"/>
        </w:rPr>
        <w:t>Donorflex</w:t>
      </w:r>
      <w:proofErr w:type="spellEnd"/>
      <w:r w:rsidRPr="00225605">
        <w:rPr>
          <w:rFonts w:eastAsiaTheme="minorEastAsia"/>
        </w:rPr>
        <w:t xml:space="preserve"> operator confirms that the applicant is a Jersey resident (a local address will be on </w:t>
      </w:r>
      <w:proofErr w:type="spellStart"/>
      <w:r w:rsidR="004D4EC7" w:rsidRPr="00225605">
        <w:rPr>
          <w:rFonts w:eastAsiaTheme="minorEastAsia"/>
        </w:rPr>
        <w:t>Donorflex</w:t>
      </w:r>
      <w:proofErr w:type="spellEnd"/>
      <w:r w:rsidR="004D4EC7" w:rsidRPr="00225605">
        <w:rPr>
          <w:rFonts w:eastAsiaTheme="minorEastAsia"/>
        </w:rPr>
        <w:t xml:space="preserve"> and</w:t>
      </w:r>
      <w:r w:rsidRPr="00225605">
        <w:rPr>
          <w:rFonts w:eastAsiaTheme="minorEastAsia"/>
        </w:rPr>
        <w:t xml:space="preserve"> must be confirmed for a ticket to be issued). </w:t>
      </w:r>
    </w:p>
    <w:p w14:paraId="1D639A0D" w14:textId="08D8E7BC" w:rsidR="00225605" w:rsidRPr="00225605" w:rsidRDefault="00225605" w:rsidP="00161660">
      <w:pPr>
        <w:rPr>
          <w:rFonts w:eastAsiaTheme="minorEastAsia"/>
        </w:rPr>
      </w:pPr>
      <w:r w:rsidRPr="00225605">
        <w:rPr>
          <w:rFonts w:eastAsiaTheme="minorEastAsia"/>
        </w:rPr>
        <w:t xml:space="preserve">The ticket is </w:t>
      </w:r>
      <w:proofErr w:type="gramStart"/>
      <w:r w:rsidRPr="00225605">
        <w:rPr>
          <w:rFonts w:eastAsiaTheme="minorEastAsia"/>
        </w:rPr>
        <w:t>processed</w:t>
      </w:r>
      <w:proofErr w:type="gramEnd"/>
      <w:r w:rsidRPr="00225605">
        <w:rPr>
          <w:rFonts w:eastAsiaTheme="minorEastAsia"/>
        </w:rPr>
        <w:t xml:space="preserve"> and the applicant is added as a new Draw Club player and credit is added to the chosen Draw Club number/numbers  </w:t>
      </w:r>
    </w:p>
    <w:p w14:paraId="1119A025" w14:textId="35E4164B" w:rsidR="00225605" w:rsidRPr="00225605" w:rsidRDefault="00225605" w:rsidP="00161660">
      <w:pPr>
        <w:rPr>
          <w:rFonts w:eastAsiaTheme="minorEastAsia"/>
        </w:rPr>
      </w:pPr>
      <w:r w:rsidRPr="00225605">
        <w:rPr>
          <w:rFonts w:eastAsiaTheme="minorEastAsia"/>
        </w:rPr>
        <w:t xml:space="preserve">The </w:t>
      </w:r>
      <w:proofErr w:type="spellStart"/>
      <w:r w:rsidRPr="00225605">
        <w:rPr>
          <w:rFonts w:eastAsiaTheme="minorEastAsia"/>
        </w:rPr>
        <w:t>Donorflex</w:t>
      </w:r>
      <w:proofErr w:type="spellEnd"/>
      <w:r w:rsidRPr="00225605">
        <w:rPr>
          <w:rFonts w:eastAsiaTheme="minorEastAsia"/>
        </w:rPr>
        <w:t xml:space="preserve"> operator will be alerted if a number is already in existence ensuring </w:t>
      </w:r>
      <w:r w:rsidR="00AF7C80" w:rsidRPr="00225605">
        <w:rPr>
          <w:rFonts w:eastAsiaTheme="minorEastAsia"/>
        </w:rPr>
        <w:t>that ticket</w:t>
      </w:r>
      <w:r w:rsidRPr="00225605">
        <w:rPr>
          <w:rFonts w:eastAsiaTheme="minorEastAsia"/>
        </w:rPr>
        <w:t>/s are not duplicated</w:t>
      </w:r>
    </w:p>
    <w:p w14:paraId="1F21607E" w14:textId="23D8A6D0" w:rsidR="00225605" w:rsidRPr="00225605" w:rsidRDefault="00225605" w:rsidP="00161660">
      <w:pPr>
        <w:rPr>
          <w:rFonts w:eastAsiaTheme="minorEastAsia"/>
        </w:rPr>
      </w:pPr>
      <w:r w:rsidRPr="00225605">
        <w:rPr>
          <w:rFonts w:eastAsiaTheme="minorEastAsia"/>
        </w:rPr>
        <w:t xml:space="preserve">The </w:t>
      </w:r>
      <w:proofErr w:type="spellStart"/>
      <w:r w:rsidRPr="00225605">
        <w:rPr>
          <w:rFonts w:eastAsiaTheme="minorEastAsia"/>
        </w:rPr>
        <w:t>Donorflex</w:t>
      </w:r>
      <w:proofErr w:type="spellEnd"/>
      <w:r w:rsidRPr="00225605">
        <w:rPr>
          <w:rFonts w:eastAsiaTheme="minorEastAsia"/>
        </w:rPr>
        <w:t xml:space="preserve"> </w:t>
      </w:r>
      <w:r w:rsidR="00AF7C80" w:rsidRPr="00225605">
        <w:rPr>
          <w:rFonts w:eastAsiaTheme="minorEastAsia"/>
        </w:rPr>
        <w:t>operator then</w:t>
      </w:r>
      <w:r w:rsidRPr="00225605">
        <w:rPr>
          <w:rFonts w:eastAsiaTheme="minorEastAsia"/>
        </w:rPr>
        <w:t xml:space="preserve"> processes payment and application </w:t>
      </w:r>
    </w:p>
    <w:p w14:paraId="5E7F8C53" w14:textId="77777777" w:rsidR="00225605" w:rsidRPr="00225605" w:rsidRDefault="00225605" w:rsidP="00161660">
      <w:pPr>
        <w:rPr>
          <w:rFonts w:eastAsiaTheme="minorEastAsia"/>
        </w:rPr>
      </w:pPr>
      <w:r w:rsidRPr="00225605">
        <w:rPr>
          <w:rFonts w:eastAsiaTheme="minorEastAsia"/>
        </w:rPr>
        <w:t>A ticket number is then allocated to the applicant</w:t>
      </w:r>
    </w:p>
    <w:p w14:paraId="5E374217" w14:textId="77777777" w:rsidR="00225605" w:rsidRPr="00225605" w:rsidRDefault="00225605" w:rsidP="00161660">
      <w:pPr>
        <w:rPr>
          <w:rFonts w:eastAsiaTheme="minorEastAsia"/>
        </w:rPr>
      </w:pPr>
      <w:r w:rsidRPr="00225605">
        <w:rPr>
          <w:rFonts w:eastAsiaTheme="minorEastAsia"/>
        </w:rPr>
        <w:t xml:space="preserve">Once the application, payment and allocation of a number is complete the applicant then becomes a New Draw Club Player </w:t>
      </w:r>
    </w:p>
    <w:p w14:paraId="08EF4274" w14:textId="77777777" w:rsidR="00225605" w:rsidRPr="00225605" w:rsidRDefault="00225605" w:rsidP="00161660">
      <w:pPr>
        <w:rPr>
          <w:rFonts w:eastAsiaTheme="minorEastAsia"/>
        </w:rPr>
      </w:pPr>
      <w:r w:rsidRPr="00225605">
        <w:rPr>
          <w:rFonts w:eastAsiaTheme="minorEastAsia"/>
        </w:rPr>
        <w:t xml:space="preserve">The </w:t>
      </w:r>
      <w:proofErr w:type="spellStart"/>
      <w:r w:rsidRPr="00225605">
        <w:rPr>
          <w:rFonts w:eastAsiaTheme="minorEastAsia"/>
        </w:rPr>
        <w:t>Donorflex</w:t>
      </w:r>
      <w:proofErr w:type="spellEnd"/>
      <w:r w:rsidRPr="00225605">
        <w:rPr>
          <w:rFonts w:eastAsiaTheme="minorEastAsia"/>
        </w:rPr>
        <w:t xml:space="preserve"> operator creates a letter and includes the ticket which is sent to the address given on </w:t>
      </w:r>
      <w:proofErr w:type="spellStart"/>
      <w:r w:rsidRPr="00225605">
        <w:rPr>
          <w:rFonts w:eastAsiaTheme="minorEastAsia"/>
        </w:rPr>
        <w:t>Donorflex</w:t>
      </w:r>
      <w:proofErr w:type="spellEnd"/>
      <w:r w:rsidRPr="00225605">
        <w:rPr>
          <w:rFonts w:eastAsiaTheme="minorEastAsia"/>
        </w:rPr>
        <w:t xml:space="preserve"> </w:t>
      </w:r>
    </w:p>
    <w:p w14:paraId="5012E599" w14:textId="3DDFB840" w:rsidR="00225605" w:rsidRPr="00225605" w:rsidRDefault="00225605" w:rsidP="00161660">
      <w:pPr>
        <w:rPr>
          <w:rFonts w:eastAsiaTheme="minorEastAsia"/>
        </w:rPr>
      </w:pPr>
      <w:r w:rsidRPr="00225605">
        <w:rPr>
          <w:rFonts w:eastAsiaTheme="minorEastAsia"/>
        </w:rPr>
        <w:t xml:space="preserve">Date of entry into the monthly Draw Club is dependent upon receipt of the application form and payment or no less than </w:t>
      </w:r>
      <w:r w:rsidR="00F46C85">
        <w:rPr>
          <w:rFonts w:eastAsiaTheme="minorEastAsia"/>
        </w:rPr>
        <w:t>two</w:t>
      </w:r>
      <w:r w:rsidRPr="00225605">
        <w:rPr>
          <w:rFonts w:eastAsiaTheme="minorEastAsia"/>
        </w:rPr>
        <w:t xml:space="preserve"> working days prior to the draw </w:t>
      </w:r>
    </w:p>
    <w:p w14:paraId="74C0AB11" w14:textId="5BC905C0" w:rsidR="00225605" w:rsidRPr="00773BC0" w:rsidRDefault="00225605" w:rsidP="00161660">
      <w:pPr>
        <w:rPr>
          <w:rFonts w:eastAsiaTheme="minorEastAsia"/>
          <w:i/>
        </w:rPr>
      </w:pPr>
      <w:r w:rsidRPr="00225605">
        <w:rPr>
          <w:rFonts w:eastAsiaTheme="minorEastAsia"/>
          <w:i/>
        </w:rPr>
        <w:t xml:space="preserve">NB: If the club member has paid by credit/debit card, </w:t>
      </w:r>
      <w:r w:rsidR="008007BD">
        <w:rPr>
          <w:rFonts w:eastAsiaTheme="minorEastAsia"/>
          <w:i/>
        </w:rPr>
        <w:t xml:space="preserve">on request </w:t>
      </w:r>
      <w:r w:rsidRPr="00225605">
        <w:rPr>
          <w:rFonts w:eastAsiaTheme="minorEastAsia"/>
          <w:i/>
        </w:rPr>
        <w:t>their receipt will be included with the letter and ticket posted to them</w:t>
      </w:r>
    </w:p>
    <w:p w14:paraId="3A28DB5A" w14:textId="23BB2D29" w:rsidR="00225605" w:rsidRPr="003536E8" w:rsidRDefault="00225605" w:rsidP="003536E8">
      <w:pPr>
        <w:spacing w:before="240"/>
        <w:rPr>
          <w:rFonts w:eastAsiaTheme="minorEastAsia"/>
          <w:b/>
          <w:bCs/>
        </w:rPr>
      </w:pPr>
      <w:r w:rsidRPr="00773BC0">
        <w:rPr>
          <w:rFonts w:eastAsiaTheme="minorEastAsia"/>
          <w:b/>
          <w:bCs/>
        </w:rPr>
        <w:t>Ticket Allocation – existing player</w:t>
      </w:r>
    </w:p>
    <w:p w14:paraId="4C73E11D" w14:textId="77777777" w:rsidR="00225605" w:rsidRPr="00225605" w:rsidRDefault="00225605" w:rsidP="00161660">
      <w:pPr>
        <w:rPr>
          <w:rFonts w:eastAsiaTheme="minorEastAsia"/>
        </w:rPr>
      </w:pPr>
      <w:r w:rsidRPr="00225605">
        <w:rPr>
          <w:rFonts w:eastAsiaTheme="minorEastAsia"/>
        </w:rPr>
        <w:t xml:space="preserve">If needed, the user updates </w:t>
      </w:r>
      <w:proofErr w:type="spellStart"/>
      <w:r w:rsidRPr="00225605">
        <w:rPr>
          <w:rFonts w:eastAsiaTheme="minorEastAsia"/>
        </w:rPr>
        <w:t>Donorflex</w:t>
      </w:r>
      <w:proofErr w:type="spellEnd"/>
      <w:r w:rsidRPr="00225605">
        <w:rPr>
          <w:rFonts w:eastAsiaTheme="minorEastAsia"/>
        </w:rPr>
        <w:t xml:space="preserve"> should any details have changed (i.e. address/phone number/email)</w:t>
      </w:r>
    </w:p>
    <w:p w14:paraId="148FF213" w14:textId="33403B99" w:rsidR="00225605" w:rsidRPr="00225605" w:rsidRDefault="00225605" w:rsidP="00161660">
      <w:pPr>
        <w:rPr>
          <w:rFonts w:eastAsiaTheme="minorEastAsia"/>
        </w:rPr>
      </w:pPr>
      <w:r w:rsidRPr="00225605">
        <w:rPr>
          <w:rFonts w:eastAsiaTheme="minorEastAsia"/>
        </w:rPr>
        <w:t xml:space="preserve">The </w:t>
      </w:r>
      <w:proofErr w:type="spellStart"/>
      <w:r w:rsidRPr="00225605">
        <w:rPr>
          <w:rFonts w:eastAsiaTheme="minorEastAsia"/>
        </w:rPr>
        <w:t>Donorflex</w:t>
      </w:r>
      <w:proofErr w:type="spellEnd"/>
      <w:r w:rsidRPr="00225605">
        <w:rPr>
          <w:rFonts w:eastAsiaTheme="minorEastAsia"/>
        </w:rPr>
        <w:t xml:space="preserve"> </w:t>
      </w:r>
      <w:r w:rsidR="00333341" w:rsidRPr="00225605">
        <w:rPr>
          <w:rFonts w:eastAsiaTheme="minorEastAsia"/>
        </w:rPr>
        <w:t>operator checks</w:t>
      </w:r>
      <w:r w:rsidRPr="00225605">
        <w:rPr>
          <w:rFonts w:eastAsiaTheme="minorEastAsia"/>
        </w:rPr>
        <w:t xml:space="preserve"> that the applicant has a membership number on the system</w:t>
      </w:r>
    </w:p>
    <w:p w14:paraId="39184350" w14:textId="5B1B7486" w:rsidR="00225605" w:rsidRPr="003536E8" w:rsidRDefault="00225605" w:rsidP="00161660">
      <w:pPr>
        <w:rPr>
          <w:rFonts w:eastAsiaTheme="minorEastAsia"/>
        </w:rPr>
      </w:pPr>
      <w:r w:rsidRPr="00225605">
        <w:rPr>
          <w:rFonts w:eastAsiaTheme="minorEastAsia"/>
        </w:rPr>
        <w:t xml:space="preserve">If the applicant is an existing club player, the ticket is </w:t>
      </w:r>
      <w:proofErr w:type="gramStart"/>
      <w:r w:rsidRPr="00225605">
        <w:rPr>
          <w:rFonts w:eastAsiaTheme="minorEastAsia"/>
        </w:rPr>
        <w:t>processed</w:t>
      </w:r>
      <w:proofErr w:type="gramEnd"/>
      <w:r w:rsidRPr="00225605">
        <w:rPr>
          <w:rFonts w:eastAsiaTheme="minorEastAsia"/>
        </w:rPr>
        <w:t xml:space="preserve"> and credit is added to the chosen Draw Club number/numbers </w:t>
      </w:r>
    </w:p>
    <w:p w14:paraId="5DC7853A" w14:textId="26236FFD" w:rsidR="00225605" w:rsidRPr="003536E8" w:rsidRDefault="00225605" w:rsidP="003536E8">
      <w:pPr>
        <w:spacing w:before="240"/>
        <w:rPr>
          <w:rFonts w:eastAsiaTheme="minorEastAsia"/>
          <w:b/>
          <w:bCs/>
        </w:rPr>
      </w:pPr>
      <w:r w:rsidRPr="003536E8">
        <w:rPr>
          <w:rFonts w:eastAsiaTheme="minorEastAsia"/>
          <w:b/>
          <w:bCs/>
        </w:rPr>
        <w:t xml:space="preserve">Monthly Draw </w:t>
      </w:r>
    </w:p>
    <w:p w14:paraId="4A4EE367" w14:textId="77777777" w:rsidR="00225605" w:rsidRPr="00225605" w:rsidRDefault="00225605" w:rsidP="00161660">
      <w:pPr>
        <w:rPr>
          <w:rFonts w:eastAsiaTheme="minorEastAsia"/>
          <w:b/>
        </w:rPr>
      </w:pPr>
      <w:r w:rsidRPr="00225605">
        <w:rPr>
          <w:rFonts w:eastAsiaTheme="minorEastAsia"/>
        </w:rPr>
        <w:t xml:space="preserve">The Draw Club is drawn on the last Friday of the month via </w:t>
      </w:r>
      <w:proofErr w:type="spellStart"/>
      <w:r w:rsidRPr="00225605">
        <w:rPr>
          <w:rFonts w:eastAsiaTheme="minorEastAsia"/>
        </w:rPr>
        <w:t>Donorflex</w:t>
      </w:r>
      <w:proofErr w:type="spellEnd"/>
      <w:r w:rsidRPr="00225605">
        <w:rPr>
          <w:rFonts w:eastAsiaTheme="minorEastAsia"/>
        </w:rPr>
        <w:t xml:space="preserve"> Draw Club module</w:t>
      </w:r>
    </w:p>
    <w:p w14:paraId="4F76BE62" w14:textId="220CF591" w:rsidR="00225605" w:rsidRPr="00225605" w:rsidRDefault="00225605" w:rsidP="00161660">
      <w:pPr>
        <w:rPr>
          <w:rFonts w:eastAsiaTheme="minorEastAsia"/>
          <w:b/>
        </w:rPr>
      </w:pPr>
      <w:r w:rsidRPr="00225605">
        <w:rPr>
          <w:rFonts w:eastAsiaTheme="minorEastAsia"/>
        </w:rPr>
        <w:t xml:space="preserve">Present at the draw will be two trained and authorised </w:t>
      </w:r>
      <w:proofErr w:type="spellStart"/>
      <w:r w:rsidRPr="00225605">
        <w:rPr>
          <w:rFonts w:eastAsiaTheme="minorEastAsia"/>
        </w:rPr>
        <w:t>Donorflex</w:t>
      </w:r>
      <w:proofErr w:type="spellEnd"/>
      <w:r w:rsidRPr="00225605">
        <w:rPr>
          <w:rFonts w:eastAsiaTheme="minorEastAsia"/>
        </w:rPr>
        <w:t xml:space="preserve"> operators plus the promoter. </w:t>
      </w:r>
      <w:proofErr w:type="gramStart"/>
      <w:r w:rsidRPr="00225605">
        <w:rPr>
          <w:rFonts w:eastAsiaTheme="minorEastAsia"/>
        </w:rPr>
        <w:t xml:space="preserve">In the event </w:t>
      </w:r>
      <w:r w:rsidR="00075F81" w:rsidRPr="00225605">
        <w:rPr>
          <w:rFonts w:eastAsiaTheme="minorEastAsia"/>
        </w:rPr>
        <w:t>that</w:t>
      </w:r>
      <w:proofErr w:type="gramEnd"/>
      <w:r w:rsidR="00075F81" w:rsidRPr="00225605">
        <w:rPr>
          <w:rFonts w:eastAsiaTheme="minorEastAsia"/>
        </w:rPr>
        <w:t xml:space="preserve"> the</w:t>
      </w:r>
      <w:r w:rsidRPr="00225605">
        <w:rPr>
          <w:rFonts w:eastAsiaTheme="minorEastAsia"/>
        </w:rPr>
        <w:t xml:space="preserve"> promoter is unavailable i.e. annual leave, the CEO or other designated person will attend and witness the draw</w:t>
      </w:r>
    </w:p>
    <w:p w14:paraId="197298E2" w14:textId="77777777" w:rsidR="00225605" w:rsidRPr="00225605" w:rsidRDefault="00225605" w:rsidP="00161660">
      <w:pPr>
        <w:rPr>
          <w:rFonts w:eastAsiaTheme="minorEastAsia"/>
        </w:rPr>
      </w:pPr>
      <w:r w:rsidRPr="00225605">
        <w:rPr>
          <w:rFonts w:eastAsiaTheme="minorEastAsia"/>
        </w:rPr>
        <w:t xml:space="preserve">Winners are selected randomly by </w:t>
      </w:r>
      <w:proofErr w:type="spellStart"/>
      <w:proofErr w:type="gramStart"/>
      <w:r w:rsidRPr="00225605">
        <w:rPr>
          <w:rFonts w:eastAsiaTheme="minorEastAsia"/>
        </w:rPr>
        <w:t>Donorflex</w:t>
      </w:r>
      <w:proofErr w:type="spellEnd"/>
      <w:proofErr w:type="gramEnd"/>
      <w:r w:rsidRPr="00225605">
        <w:rPr>
          <w:rFonts w:eastAsiaTheme="minorEastAsia"/>
        </w:rPr>
        <w:t xml:space="preserve"> and winning numbers are recorded on the system</w:t>
      </w:r>
    </w:p>
    <w:p w14:paraId="5C5FE36D" w14:textId="77777777" w:rsidR="00225605" w:rsidRPr="00225605" w:rsidRDefault="00225605" w:rsidP="000562B0">
      <w:pPr>
        <w:rPr>
          <w:rFonts w:eastAsiaTheme="minorEastAsia"/>
        </w:rPr>
      </w:pPr>
      <w:r w:rsidRPr="00225605">
        <w:rPr>
          <w:rFonts w:eastAsiaTheme="minorEastAsia"/>
        </w:rPr>
        <w:lastRenderedPageBreak/>
        <w:t>The winners are contacted by phone (or by post if they are not contactable by phone) and asked to verify name, address and date of birth.</w:t>
      </w:r>
    </w:p>
    <w:p w14:paraId="65A4B7D1" w14:textId="7AC63CB3" w:rsidR="00225605" w:rsidRDefault="00225605" w:rsidP="000562B0">
      <w:pPr>
        <w:rPr>
          <w:rFonts w:eastAsiaTheme="minorEastAsia"/>
        </w:rPr>
      </w:pPr>
      <w:r w:rsidRPr="00225605">
        <w:rPr>
          <w:rFonts w:eastAsiaTheme="minorEastAsia"/>
        </w:rPr>
        <w:t xml:space="preserve">If it is identified that there has been a data entry error e.g. address or telephone number is incorrect, the </w:t>
      </w:r>
      <w:proofErr w:type="spellStart"/>
      <w:r w:rsidRPr="00225605">
        <w:rPr>
          <w:rFonts w:eastAsiaTheme="minorEastAsia"/>
        </w:rPr>
        <w:t>Donorflex</w:t>
      </w:r>
      <w:proofErr w:type="spellEnd"/>
      <w:r w:rsidRPr="00225605">
        <w:rPr>
          <w:rFonts w:eastAsiaTheme="minorEastAsia"/>
        </w:rPr>
        <w:t xml:space="preserve"> operator will </w:t>
      </w:r>
      <w:proofErr w:type="gramStart"/>
      <w:r w:rsidRPr="00225605">
        <w:rPr>
          <w:rFonts w:eastAsiaTheme="minorEastAsia"/>
        </w:rPr>
        <w:t>refer back</w:t>
      </w:r>
      <w:proofErr w:type="gramEnd"/>
      <w:r w:rsidRPr="00225605">
        <w:rPr>
          <w:rFonts w:eastAsiaTheme="minorEastAsia"/>
        </w:rPr>
        <w:t xml:space="preserve"> to the application form to clarify information given</w:t>
      </w:r>
    </w:p>
    <w:p w14:paraId="45FD80E5" w14:textId="62CB2F0B" w:rsidR="003A2F76" w:rsidRPr="00D476DE" w:rsidRDefault="004170D0" w:rsidP="000562B0">
      <w:pPr>
        <w:rPr>
          <w:rFonts w:eastAsiaTheme="minorEastAsia"/>
        </w:rPr>
      </w:pPr>
      <w:proofErr w:type="gramStart"/>
      <w:r w:rsidRPr="00D476DE">
        <w:rPr>
          <w:rFonts w:eastAsiaTheme="minorEastAsia"/>
        </w:rPr>
        <w:t>Winners</w:t>
      </w:r>
      <w:proofErr w:type="gramEnd"/>
      <w:r w:rsidRPr="00D476DE">
        <w:rPr>
          <w:rFonts w:eastAsiaTheme="minorEastAsia"/>
        </w:rPr>
        <w:t xml:space="preserve"> cheques will be posted to the</w:t>
      </w:r>
      <w:r w:rsidR="00354F4A" w:rsidRPr="00D476DE">
        <w:rPr>
          <w:rFonts w:eastAsiaTheme="minorEastAsia"/>
        </w:rPr>
        <w:t>ir address</w:t>
      </w:r>
      <w:r w:rsidR="00D476DE" w:rsidRPr="00D476DE">
        <w:t xml:space="preserve"> </w:t>
      </w:r>
      <w:r w:rsidR="00D476DE" w:rsidRPr="00D476DE">
        <w:rPr>
          <w:rFonts w:eastAsiaTheme="minorEastAsia"/>
        </w:rPr>
        <w:t>Cheques are issued in line with FNHC financial regulations</w:t>
      </w:r>
      <w:r w:rsidR="00354F4A" w:rsidRPr="00D476DE">
        <w:rPr>
          <w:rFonts w:eastAsiaTheme="minorEastAsia"/>
        </w:rPr>
        <w:t xml:space="preserve"> </w:t>
      </w:r>
    </w:p>
    <w:p w14:paraId="005BE173" w14:textId="50D1282C" w:rsidR="00225605" w:rsidRPr="00225605" w:rsidRDefault="00225605" w:rsidP="00161660">
      <w:pPr>
        <w:rPr>
          <w:rFonts w:eastAsiaTheme="minorEastAsia"/>
        </w:rPr>
      </w:pPr>
      <w:r w:rsidRPr="00225605">
        <w:rPr>
          <w:rFonts w:eastAsiaTheme="minorEastAsia"/>
        </w:rPr>
        <w:t>In the event of a winner being uncontactable the prize money is kept for a period of six months from the date of the relevant draw and any prize money not claimed becomes the property of Family Nursing &amp; Home Care</w:t>
      </w:r>
    </w:p>
    <w:p w14:paraId="2822F929" w14:textId="218209B2" w:rsidR="00225605" w:rsidRPr="003536E8" w:rsidRDefault="00225605" w:rsidP="003536E8">
      <w:pPr>
        <w:spacing w:before="240"/>
        <w:rPr>
          <w:rFonts w:eastAsiaTheme="minorEastAsia"/>
          <w:b/>
          <w:bCs/>
        </w:rPr>
      </w:pPr>
      <w:r w:rsidRPr="003536E8">
        <w:rPr>
          <w:rFonts w:eastAsiaTheme="minorEastAsia"/>
          <w:b/>
          <w:bCs/>
        </w:rPr>
        <w:t xml:space="preserve">Underage gambling </w:t>
      </w:r>
    </w:p>
    <w:p w14:paraId="60BD6C3D" w14:textId="77777777" w:rsidR="00225605" w:rsidRPr="00225605" w:rsidRDefault="00225605" w:rsidP="00161660">
      <w:pPr>
        <w:rPr>
          <w:rFonts w:eastAsiaTheme="minorEastAsia"/>
        </w:rPr>
      </w:pPr>
      <w:r w:rsidRPr="00225605">
        <w:rPr>
          <w:rFonts w:eastAsiaTheme="minorEastAsia"/>
        </w:rPr>
        <w:t xml:space="preserve">FNHC will undertake all necessary procedures to ensure players are aged 18. </w:t>
      </w:r>
    </w:p>
    <w:p w14:paraId="1AC8DA6B" w14:textId="622C9482" w:rsidR="00225605" w:rsidRPr="00D57523" w:rsidRDefault="00225605" w:rsidP="00161660">
      <w:pPr>
        <w:rPr>
          <w:rFonts w:eastAsiaTheme="minorEastAsia"/>
        </w:rPr>
      </w:pPr>
      <w:r w:rsidRPr="00225605">
        <w:rPr>
          <w:rFonts w:eastAsiaTheme="minorEastAsia"/>
        </w:rPr>
        <w:t xml:space="preserve">Applicants for the Draw Club </w:t>
      </w:r>
      <w:r w:rsidR="00CF202E" w:rsidRPr="00225605">
        <w:rPr>
          <w:rFonts w:eastAsiaTheme="minorEastAsia"/>
        </w:rPr>
        <w:t>must provide</w:t>
      </w:r>
      <w:r w:rsidRPr="00225605">
        <w:rPr>
          <w:rFonts w:eastAsiaTheme="minorEastAsia"/>
        </w:rPr>
        <w:t xml:space="preserve"> a date of birth and confirm the fact they are a Jersey resident on their application form through ticking a box provided and signing the application form</w:t>
      </w:r>
    </w:p>
    <w:p w14:paraId="267009FF" w14:textId="77777777" w:rsidR="00225605" w:rsidRPr="00225605" w:rsidRDefault="00225605" w:rsidP="00161660">
      <w:pPr>
        <w:rPr>
          <w:rFonts w:eastAsiaTheme="minorEastAsia"/>
          <w:b/>
        </w:rPr>
      </w:pPr>
      <w:r w:rsidRPr="00225605">
        <w:rPr>
          <w:rFonts w:eastAsiaTheme="minorEastAsia"/>
        </w:rPr>
        <w:t>If the FNHC suspects a club player is under 18 years of age, under the Terms &amp; Conditions of the ticket purchase, the fundraising staff will immediately cancel the ticket and advise the Promoter</w:t>
      </w:r>
    </w:p>
    <w:p w14:paraId="333C4E49" w14:textId="77777777" w:rsidR="00225605" w:rsidRPr="00225605" w:rsidRDefault="00225605" w:rsidP="00161660">
      <w:pPr>
        <w:rPr>
          <w:rFonts w:eastAsiaTheme="minorEastAsia"/>
          <w:b/>
        </w:rPr>
      </w:pPr>
      <w:r w:rsidRPr="00225605">
        <w:rPr>
          <w:rFonts w:eastAsiaTheme="minorEastAsia"/>
        </w:rPr>
        <w:t xml:space="preserve">The ticket number will be voided on the </w:t>
      </w:r>
      <w:proofErr w:type="spellStart"/>
      <w:r w:rsidRPr="00225605">
        <w:rPr>
          <w:rFonts w:eastAsiaTheme="minorEastAsia"/>
        </w:rPr>
        <w:t>Donorflex</w:t>
      </w:r>
      <w:proofErr w:type="spellEnd"/>
      <w:r w:rsidRPr="00225605">
        <w:rPr>
          <w:rFonts w:eastAsiaTheme="minorEastAsia"/>
        </w:rPr>
        <w:t xml:space="preserve"> </w:t>
      </w:r>
      <w:proofErr w:type="gramStart"/>
      <w:r w:rsidRPr="00225605">
        <w:rPr>
          <w:rFonts w:eastAsiaTheme="minorEastAsia"/>
        </w:rPr>
        <w:t>system</w:t>
      </w:r>
      <w:proofErr w:type="gramEnd"/>
      <w:r w:rsidRPr="00225605">
        <w:rPr>
          <w:rFonts w:eastAsiaTheme="minorEastAsia"/>
        </w:rPr>
        <w:t xml:space="preserve"> and no winnings will be paid out.</w:t>
      </w:r>
    </w:p>
    <w:p w14:paraId="2B940769" w14:textId="77777777" w:rsidR="00225605" w:rsidRPr="00225605" w:rsidRDefault="00225605" w:rsidP="00161660">
      <w:pPr>
        <w:rPr>
          <w:rFonts w:eastAsiaTheme="minorEastAsia"/>
          <w:b/>
        </w:rPr>
      </w:pPr>
      <w:r w:rsidRPr="00225605">
        <w:rPr>
          <w:rFonts w:eastAsiaTheme="minorEastAsia"/>
        </w:rPr>
        <w:t>FNHC will in turn advise the Jersey Gambling Commission (JGC) of the incident and complete the Unusual Event Report Form (Appendix 4)</w:t>
      </w:r>
    </w:p>
    <w:p w14:paraId="1AE969E1" w14:textId="77777777" w:rsidR="00F7089A" w:rsidRPr="00295F59" w:rsidRDefault="00F7089A" w:rsidP="00BE1EF3"/>
    <w:p w14:paraId="078F97EF"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16BF8498" w14:textId="058F208C" w:rsidR="00C676A7" w:rsidRPr="000C163A" w:rsidRDefault="00F7089A" w:rsidP="00A06385">
      <w:pPr>
        <w:pStyle w:val="Heading1"/>
      </w:pPr>
      <w:bookmarkStart w:id="2" w:name="_Toc202433525"/>
      <w:r w:rsidRPr="00BE1EF3">
        <w:lastRenderedPageBreak/>
        <w:t>SOP</w:t>
      </w:r>
      <w:r w:rsidRPr="000C163A">
        <w:t xml:space="preserve"> </w:t>
      </w:r>
      <w:r w:rsidR="00654E88">
        <w:t>2</w:t>
      </w:r>
      <w:r w:rsidR="00C93133">
        <w:t xml:space="preserve"> </w:t>
      </w:r>
      <w:r w:rsidR="00C93133" w:rsidRPr="00A411EA">
        <w:t>Processing of Income Streams</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790D67EB" w14:textId="77777777" w:rsidTr="00A10472">
        <w:tc>
          <w:tcPr>
            <w:tcW w:w="9493" w:type="dxa"/>
            <w:tcBorders>
              <w:top w:val="single" w:sz="4" w:space="0" w:color="auto"/>
              <w:bottom w:val="single" w:sz="4" w:space="0" w:color="auto"/>
            </w:tcBorders>
            <w:shd w:val="clear" w:color="auto" w:fill="E6E6E6"/>
          </w:tcPr>
          <w:p w14:paraId="4C4E75E3" w14:textId="77777777" w:rsidR="006979D0" w:rsidRPr="00627A52" w:rsidRDefault="006979D0" w:rsidP="00ED16EC">
            <w:pPr>
              <w:rPr>
                <w:rFonts w:cs="Arial"/>
                <w:b/>
                <w:i/>
              </w:rPr>
            </w:pPr>
            <w:r w:rsidRPr="00C676A7">
              <w:rPr>
                <w:rFonts w:cs="Arial"/>
                <w:b/>
                <w:i/>
                <w:szCs w:val="22"/>
              </w:rPr>
              <w:t>Purpose</w:t>
            </w:r>
          </w:p>
        </w:tc>
      </w:tr>
    </w:tbl>
    <w:p w14:paraId="12589623" w14:textId="77777777" w:rsidR="006979D0" w:rsidRPr="00C93133" w:rsidRDefault="00C93133" w:rsidP="00A06385">
      <w:r w:rsidRPr="00C93133">
        <w:t>This SOP gives guidance on how to process various income streams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5679EF50" w14:textId="77777777" w:rsidTr="00A10472">
        <w:tc>
          <w:tcPr>
            <w:tcW w:w="9493" w:type="dxa"/>
            <w:shd w:val="clear" w:color="auto" w:fill="E6E6E6"/>
          </w:tcPr>
          <w:p w14:paraId="6B84889D" w14:textId="77777777" w:rsidR="006979D0" w:rsidRPr="00627A52" w:rsidRDefault="006979D0" w:rsidP="00ED16EC">
            <w:pPr>
              <w:rPr>
                <w:rFonts w:cs="Arial"/>
                <w:b/>
                <w:i/>
              </w:rPr>
            </w:pPr>
            <w:r w:rsidRPr="00C676A7">
              <w:rPr>
                <w:rFonts w:cs="Arial"/>
                <w:b/>
                <w:i/>
                <w:szCs w:val="22"/>
              </w:rPr>
              <w:t>Scope</w:t>
            </w:r>
          </w:p>
        </w:tc>
      </w:tr>
    </w:tbl>
    <w:p w14:paraId="1EDEA8B4" w14:textId="77777777" w:rsidR="006979D0" w:rsidRPr="00C93133" w:rsidRDefault="00C93133" w:rsidP="00A06385">
      <w:r w:rsidRPr="00C93133">
        <w:t>Relevant Fundraising staff</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5809DFFE" w14:textId="77777777" w:rsidTr="00A10472">
        <w:tc>
          <w:tcPr>
            <w:tcW w:w="9493" w:type="dxa"/>
            <w:shd w:val="clear" w:color="auto" w:fill="E6E6E6"/>
          </w:tcPr>
          <w:p w14:paraId="5EFAD6A8"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3CB34DD9" w14:textId="1456AEE3" w:rsidR="007A1CE9" w:rsidRPr="00EE54CA" w:rsidRDefault="00706E63" w:rsidP="000562B0">
      <w:pPr>
        <w:spacing w:before="240"/>
        <w:rPr>
          <w:rFonts w:eastAsiaTheme="minorHAnsi"/>
          <w:lang w:eastAsia="en-US"/>
        </w:rPr>
      </w:pPr>
      <w:r w:rsidRPr="00EE54CA">
        <w:rPr>
          <w:rFonts w:eastAsiaTheme="minorHAnsi"/>
          <w:lang w:eastAsia="en-US"/>
        </w:rPr>
        <w:t xml:space="preserve">All income </w:t>
      </w:r>
      <w:r w:rsidR="009F475D" w:rsidRPr="00EE54CA">
        <w:rPr>
          <w:rFonts w:eastAsiaTheme="minorHAnsi"/>
          <w:lang w:eastAsia="en-US"/>
        </w:rPr>
        <w:t xml:space="preserve">received by FNHC is documented on </w:t>
      </w:r>
      <w:r w:rsidR="00670AF9" w:rsidRPr="00EE54CA">
        <w:rPr>
          <w:rFonts w:eastAsiaTheme="minorHAnsi"/>
          <w:lang w:eastAsia="en-US"/>
        </w:rPr>
        <w:t>a control spreadsheet</w:t>
      </w:r>
      <w:r w:rsidR="005E4284" w:rsidRPr="00EE54CA">
        <w:rPr>
          <w:rFonts w:eastAsiaTheme="minorHAnsi"/>
          <w:lang w:eastAsia="en-US"/>
        </w:rPr>
        <w:t xml:space="preserve">. </w:t>
      </w:r>
      <w:r w:rsidR="009A426F" w:rsidRPr="00EE54CA">
        <w:rPr>
          <w:rFonts w:eastAsiaTheme="minorHAnsi"/>
          <w:lang w:eastAsia="en-US"/>
        </w:rPr>
        <w:t xml:space="preserve">The value of each sum is </w:t>
      </w:r>
      <w:r w:rsidR="00B63D02" w:rsidRPr="00EE54CA">
        <w:rPr>
          <w:rFonts w:eastAsiaTheme="minorHAnsi"/>
          <w:lang w:eastAsia="en-US"/>
        </w:rPr>
        <w:t xml:space="preserve">cross checked by the Finance and Fundraising teams to ensure it matches the amount entered on </w:t>
      </w:r>
      <w:proofErr w:type="spellStart"/>
      <w:r w:rsidR="00B63D02" w:rsidRPr="00EE54CA">
        <w:rPr>
          <w:rFonts w:eastAsiaTheme="minorHAnsi"/>
          <w:lang w:eastAsia="en-US"/>
        </w:rPr>
        <w:t>Donorflex</w:t>
      </w:r>
      <w:proofErr w:type="spellEnd"/>
      <w:r w:rsidR="00B63D02" w:rsidRPr="00EE54CA">
        <w:rPr>
          <w:rFonts w:eastAsiaTheme="minorHAnsi"/>
          <w:lang w:eastAsia="en-US"/>
        </w:rPr>
        <w:t xml:space="preserve">. </w:t>
      </w:r>
    </w:p>
    <w:p w14:paraId="11E2B55C" w14:textId="14DD31D8" w:rsidR="00C93133" w:rsidRPr="00C93133" w:rsidRDefault="00C93133" w:rsidP="00A06385">
      <w:pPr>
        <w:rPr>
          <w:rFonts w:eastAsiaTheme="minorHAnsi"/>
          <w:lang w:eastAsia="en-US"/>
        </w:rPr>
      </w:pPr>
      <w:r w:rsidRPr="00C93133">
        <w:rPr>
          <w:rFonts w:eastAsiaTheme="minorHAnsi"/>
          <w:lang w:eastAsia="en-US"/>
        </w:rPr>
        <w:t>The process to follow for each</w:t>
      </w:r>
      <w:r>
        <w:rPr>
          <w:rFonts w:eastAsiaTheme="minorHAnsi"/>
          <w:lang w:eastAsia="en-US"/>
        </w:rPr>
        <w:t xml:space="preserve"> payment type is outlined below:</w:t>
      </w:r>
    </w:p>
    <w:p w14:paraId="5A279796" w14:textId="51A79E7B" w:rsidR="00C93133" w:rsidRPr="00A06385" w:rsidRDefault="00C93133" w:rsidP="00A46174">
      <w:pPr>
        <w:spacing w:before="240"/>
        <w:rPr>
          <w:rFonts w:eastAsiaTheme="minorHAnsi"/>
          <w:b/>
          <w:bCs/>
          <w:u w:val="single"/>
          <w:lang w:eastAsia="en-US"/>
        </w:rPr>
      </w:pPr>
      <w:bookmarkStart w:id="3" w:name="_Toc110952892"/>
      <w:r w:rsidRPr="00A06385">
        <w:rPr>
          <w:rFonts w:eastAsiaTheme="minorHAnsi"/>
          <w:b/>
          <w:bCs/>
          <w:u w:val="single"/>
          <w:lang w:eastAsia="en-US"/>
        </w:rPr>
        <w:t>Cheques</w:t>
      </w:r>
      <w:bookmarkEnd w:id="3"/>
    </w:p>
    <w:p w14:paraId="3BEF29F0" w14:textId="4CD03F09" w:rsidR="00C93133" w:rsidRPr="00C93133" w:rsidRDefault="00C93133" w:rsidP="00A06385">
      <w:pPr>
        <w:rPr>
          <w:rFonts w:eastAsiaTheme="minorHAnsi"/>
          <w:lang w:eastAsia="en-US"/>
        </w:rPr>
      </w:pPr>
      <w:r w:rsidRPr="00C93133">
        <w:rPr>
          <w:rFonts w:eastAsiaTheme="minorHAnsi"/>
          <w:lang w:eastAsia="en-US"/>
        </w:rPr>
        <w:t xml:space="preserve">Establish relevant category of donation </w:t>
      </w:r>
      <w:r w:rsidR="00EE54CA" w:rsidRPr="00C93133">
        <w:rPr>
          <w:rFonts w:eastAsiaTheme="minorHAnsi"/>
          <w:lang w:eastAsia="en-US"/>
        </w:rPr>
        <w:t>e.g.</w:t>
      </w:r>
      <w:r w:rsidRPr="00C93133">
        <w:rPr>
          <w:rFonts w:eastAsiaTheme="minorHAnsi"/>
          <w:lang w:eastAsia="en-US"/>
        </w:rPr>
        <w:t xml:space="preserve"> </w:t>
      </w:r>
      <w:r w:rsidR="00EE54CA">
        <w:rPr>
          <w:rFonts w:eastAsiaTheme="minorHAnsi"/>
          <w:lang w:eastAsia="en-US"/>
        </w:rPr>
        <w:t>General Donation</w:t>
      </w:r>
      <w:r w:rsidRPr="00C93133">
        <w:rPr>
          <w:rFonts w:eastAsiaTheme="minorHAnsi"/>
          <w:lang w:eastAsia="en-US"/>
        </w:rPr>
        <w:t>/In Memory Of etc.</w:t>
      </w:r>
    </w:p>
    <w:p w14:paraId="6128AADC" w14:textId="77777777" w:rsidR="00C93133" w:rsidRPr="00C93133" w:rsidRDefault="00C93133" w:rsidP="00A06385">
      <w:pPr>
        <w:rPr>
          <w:rFonts w:eastAsiaTheme="minorHAnsi"/>
          <w:lang w:eastAsia="en-US"/>
        </w:rPr>
      </w:pPr>
      <w:r w:rsidRPr="00C93133">
        <w:rPr>
          <w:rFonts w:eastAsiaTheme="minorHAnsi"/>
          <w:lang w:eastAsia="en-US"/>
        </w:rPr>
        <w:t>Check cheque details are correct – if any discrepancies contact individual and ask them to provide a replacement cheque</w:t>
      </w:r>
    </w:p>
    <w:p w14:paraId="702FAF7B" w14:textId="2C06724A" w:rsidR="00C93133" w:rsidRDefault="00C93133" w:rsidP="00A06385">
      <w:pPr>
        <w:rPr>
          <w:rFonts w:eastAsiaTheme="minorHAnsi"/>
          <w:lang w:eastAsia="en-US"/>
        </w:rPr>
      </w:pPr>
      <w:r w:rsidRPr="00C93133">
        <w:rPr>
          <w:rFonts w:eastAsiaTheme="minorHAnsi"/>
          <w:lang w:eastAsia="en-US"/>
        </w:rPr>
        <w:t xml:space="preserve">Enter details onto </w:t>
      </w:r>
      <w:r w:rsidR="00845153">
        <w:rPr>
          <w:rFonts w:eastAsiaTheme="minorHAnsi"/>
          <w:lang w:eastAsia="en-US"/>
        </w:rPr>
        <w:t xml:space="preserve">control spreadsheet and </w:t>
      </w:r>
      <w:proofErr w:type="spellStart"/>
      <w:r w:rsidRPr="00C93133">
        <w:rPr>
          <w:rFonts w:eastAsiaTheme="minorHAnsi"/>
          <w:lang w:eastAsia="en-US"/>
        </w:rPr>
        <w:t>Donorflex</w:t>
      </w:r>
      <w:proofErr w:type="spellEnd"/>
    </w:p>
    <w:p w14:paraId="706C01A9" w14:textId="4127C45B" w:rsidR="00C93133" w:rsidRPr="00A06385" w:rsidRDefault="00845153" w:rsidP="00A06385">
      <w:pPr>
        <w:rPr>
          <w:rFonts w:eastAsiaTheme="minorHAnsi"/>
          <w:lang w:eastAsia="en-US"/>
        </w:rPr>
      </w:pPr>
      <w:r>
        <w:rPr>
          <w:rFonts w:eastAsiaTheme="minorHAnsi"/>
          <w:lang w:eastAsia="en-US"/>
        </w:rPr>
        <w:t>Pass cheque to Finance to process</w:t>
      </w:r>
    </w:p>
    <w:p w14:paraId="64906181" w14:textId="307172A6" w:rsidR="00C93133" w:rsidRPr="00A06385" w:rsidRDefault="00C93133" w:rsidP="00A46174">
      <w:pPr>
        <w:spacing w:before="240"/>
        <w:rPr>
          <w:rFonts w:eastAsiaTheme="minorHAnsi"/>
          <w:b/>
          <w:bCs/>
          <w:u w:val="single"/>
          <w:lang w:eastAsia="en-US"/>
        </w:rPr>
      </w:pPr>
      <w:bookmarkStart w:id="4" w:name="_Toc110952893"/>
      <w:r w:rsidRPr="00A06385">
        <w:rPr>
          <w:rFonts w:eastAsiaTheme="minorHAnsi"/>
          <w:b/>
          <w:bCs/>
          <w:u w:val="single"/>
          <w:lang w:eastAsia="en-US"/>
        </w:rPr>
        <w:t>Cash</w:t>
      </w:r>
      <w:bookmarkEnd w:id="4"/>
    </w:p>
    <w:p w14:paraId="46665988" w14:textId="4E6C1FDA" w:rsidR="00C93133" w:rsidRPr="009E089A" w:rsidRDefault="00C93133" w:rsidP="00A06385">
      <w:pPr>
        <w:rPr>
          <w:rFonts w:eastAsiaTheme="minorHAnsi"/>
          <w:lang w:eastAsia="en-US"/>
        </w:rPr>
      </w:pPr>
      <w:r w:rsidRPr="00C93133">
        <w:rPr>
          <w:rFonts w:eastAsiaTheme="minorHAnsi"/>
          <w:lang w:eastAsia="en-US"/>
        </w:rPr>
        <w:t xml:space="preserve">Cash </w:t>
      </w:r>
      <w:r w:rsidR="001C64CE">
        <w:rPr>
          <w:rFonts w:eastAsiaTheme="minorHAnsi"/>
          <w:lang w:eastAsia="en-US"/>
        </w:rPr>
        <w:t xml:space="preserve">counted by two people and </w:t>
      </w:r>
      <w:r w:rsidR="00EE54CA">
        <w:rPr>
          <w:rFonts w:eastAsiaTheme="minorHAnsi"/>
          <w:lang w:eastAsia="en-US"/>
        </w:rPr>
        <w:t xml:space="preserve">amount </w:t>
      </w:r>
      <w:r w:rsidR="001C64CE">
        <w:rPr>
          <w:rFonts w:eastAsiaTheme="minorHAnsi"/>
          <w:lang w:eastAsia="en-US"/>
        </w:rPr>
        <w:t>recorded on the control spreadsheet</w:t>
      </w:r>
      <w:r w:rsidR="009E089A">
        <w:rPr>
          <w:rFonts w:eastAsiaTheme="minorHAnsi"/>
          <w:lang w:eastAsia="en-US"/>
        </w:rPr>
        <w:t xml:space="preserve"> and </w:t>
      </w:r>
      <w:proofErr w:type="spellStart"/>
      <w:r w:rsidR="009E089A">
        <w:rPr>
          <w:rFonts w:eastAsiaTheme="minorHAnsi"/>
          <w:lang w:eastAsia="en-US"/>
        </w:rPr>
        <w:t>Donorflex</w:t>
      </w:r>
      <w:proofErr w:type="spellEnd"/>
    </w:p>
    <w:p w14:paraId="21B97589" w14:textId="24A421D2" w:rsidR="00C93133" w:rsidRPr="00A06385" w:rsidRDefault="00C93133" w:rsidP="00A06385">
      <w:pPr>
        <w:rPr>
          <w:rFonts w:eastAsiaTheme="minorHAnsi"/>
          <w:lang w:eastAsia="en-US"/>
        </w:rPr>
      </w:pPr>
      <w:r w:rsidRPr="00C93133">
        <w:rPr>
          <w:rFonts w:eastAsiaTheme="minorHAnsi"/>
          <w:lang w:eastAsia="en-US"/>
        </w:rPr>
        <w:t>Cash transferred securely to Finance</w:t>
      </w:r>
    </w:p>
    <w:p w14:paraId="188C102B" w14:textId="6947C0BB" w:rsidR="00C93133" w:rsidRPr="0020118D" w:rsidRDefault="00C93133" w:rsidP="00A46174">
      <w:pPr>
        <w:spacing w:before="240"/>
        <w:rPr>
          <w:rFonts w:eastAsiaTheme="minorHAnsi"/>
          <w:b/>
          <w:bCs/>
          <w:u w:val="single"/>
          <w:lang w:eastAsia="en-US"/>
        </w:rPr>
      </w:pPr>
      <w:bookmarkStart w:id="5" w:name="_Toc110952894"/>
      <w:r w:rsidRPr="00A06385">
        <w:rPr>
          <w:rFonts w:eastAsiaTheme="minorHAnsi"/>
          <w:b/>
          <w:bCs/>
          <w:u w:val="single"/>
          <w:lang w:eastAsia="en-US"/>
        </w:rPr>
        <w:t>Credit/debit card</w:t>
      </w:r>
      <w:bookmarkEnd w:id="5"/>
      <w:r w:rsidR="00EE54CA" w:rsidRPr="00A06385">
        <w:rPr>
          <w:rFonts w:eastAsiaTheme="minorHAnsi"/>
          <w:b/>
          <w:bCs/>
          <w:u w:val="single"/>
          <w:lang w:eastAsia="en-US"/>
        </w:rPr>
        <w:t xml:space="preserve"> payments</w:t>
      </w:r>
    </w:p>
    <w:p w14:paraId="505511A5" w14:textId="77777777" w:rsidR="00C93133" w:rsidRPr="00C93133" w:rsidRDefault="00C93133" w:rsidP="00A06385">
      <w:pPr>
        <w:rPr>
          <w:rFonts w:eastAsiaTheme="minorHAnsi"/>
          <w:lang w:eastAsia="en-US"/>
        </w:rPr>
      </w:pPr>
      <w:r w:rsidRPr="00C93133">
        <w:rPr>
          <w:rFonts w:eastAsiaTheme="minorHAnsi"/>
          <w:lang w:eastAsia="en-US"/>
        </w:rPr>
        <w:t xml:space="preserve">In person at FNHC office – </w:t>
      </w:r>
      <w:bookmarkStart w:id="6" w:name="_Hlk199411598"/>
      <w:r w:rsidRPr="00C93133">
        <w:rPr>
          <w:rFonts w:eastAsiaTheme="minorHAnsi"/>
          <w:lang w:eastAsia="en-US"/>
        </w:rPr>
        <w:t xml:space="preserve">take payment on card machine and </w:t>
      </w:r>
      <w:bookmarkEnd w:id="6"/>
      <w:r w:rsidRPr="00C93133">
        <w:rPr>
          <w:rFonts w:eastAsiaTheme="minorHAnsi"/>
          <w:lang w:eastAsia="en-US"/>
        </w:rPr>
        <w:t>give receipt to individual</w:t>
      </w:r>
    </w:p>
    <w:p w14:paraId="6A92C07A" w14:textId="63AEBD32" w:rsidR="00C93133" w:rsidRPr="00C93133" w:rsidRDefault="00C93133" w:rsidP="00A06385">
      <w:pPr>
        <w:rPr>
          <w:rFonts w:eastAsiaTheme="minorHAnsi"/>
          <w:lang w:eastAsia="en-US"/>
        </w:rPr>
      </w:pPr>
      <w:r w:rsidRPr="00C93133">
        <w:rPr>
          <w:rFonts w:eastAsiaTheme="minorHAnsi"/>
          <w:lang w:eastAsia="en-US"/>
        </w:rPr>
        <w:t>Over the phone –</w:t>
      </w:r>
      <w:r w:rsidR="009139FF">
        <w:rPr>
          <w:rFonts w:eastAsiaTheme="minorHAnsi"/>
          <w:lang w:eastAsia="en-US"/>
        </w:rPr>
        <w:t xml:space="preserve"> </w:t>
      </w:r>
      <w:r w:rsidR="00276B76" w:rsidRPr="00276B76">
        <w:rPr>
          <w:rFonts w:eastAsiaTheme="minorHAnsi"/>
          <w:lang w:eastAsia="en-US"/>
        </w:rPr>
        <w:t>take payment on card machine</w:t>
      </w:r>
      <w:r w:rsidR="004A51FB">
        <w:rPr>
          <w:rFonts w:eastAsiaTheme="minorHAnsi"/>
          <w:lang w:eastAsia="en-US"/>
        </w:rPr>
        <w:t xml:space="preserve"> and </w:t>
      </w:r>
      <w:r w:rsidR="00BB6628">
        <w:rPr>
          <w:rFonts w:eastAsiaTheme="minorHAnsi"/>
          <w:lang w:eastAsia="en-US"/>
        </w:rPr>
        <w:t xml:space="preserve">scan copy of receipt </w:t>
      </w:r>
      <w:r w:rsidR="004A51FB">
        <w:rPr>
          <w:rFonts w:eastAsiaTheme="minorHAnsi"/>
          <w:lang w:eastAsia="en-US"/>
        </w:rPr>
        <w:t xml:space="preserve">onto </w:t>
      </w:r>
      <w:proofErr w:type="spellStart"/>
      <w:r w:rsidR="004A51FB">
        <w:rPr>
          <w:rFonts w:eastAsiaTheme="minorHAnsi"/>
          <w:lang w:eastAsia="en-US"/>
        </w:rPr>
        <w:t>Donorflex</w:t>
      </w:r>
      <w:proofErr w:type="spellEnd"/>
    </w:p>
    <w:p w14:paraId="1AEF0AD9" w14:textId="6AA1D523" w:rsidR="00C93133" w:rsidRPr="00C93133" w:rsidRDefault="00C93133" w:rsidP="00A06385">
      <w:pPr>
        <w:rPr>
          <w:rFonts w:eastAsiaTheme="minorHAnsi"/>
          <w:lang w:eastAsia="en-US"/>
        </w:rPr>
      </w:pPr>
      <w:bookmarkStart w:id="7" w:name="_Hlk199411785"/>
      <w:r w:rsidRPr="00C93133">
        <w:rPr>
          <w:rFonts w:eastAsiaTheme="minorHAnsi"/>
          <w:lang w:eastAsia="en-US"/>
        </w:rPr>
        <w:t xml:space="preserve">Enter </w:t>
      </w:r>
      <w:r w:rsidR="00EE54CA">
        <w:rPr>
          <w:rFonts w:eastAsiaTheme="minorHAnsi"/>
          <w:lang w:eastAsia="en-US"/>
        </w:rPr>
        <w:t xml:space="preserve">transaction </w:t>
      </w:r>
      <w:r w:rsidRPr="00C93133">
        <w:rPr>
          <w:rFonts w:eastAsiaTheme="minorHAnsi"/>
          <w:lang w:eastAsia="en-US"/>
        </w:rPr>
        <w:t xml:space="preserve">details onto </w:t>
      </w:r>
      <w:r w:rsidR="00347617">
        <w:rPr>
          <w:rFonts w:eastAsiaTheme="minorHAnsi"/>
          <w:lang w:eastAsia="en-US"/>
        </w:rPr>
        <w:t xml:space="preserve">control spreadsheet and </w:t>
      </w:r>
      <w:proofErr w:type="spellStart"/>
      <w:r w:rsidRPr="00C93133">
        <w:rPr>
          <w:rFonts w:eastAsiaTheme="minorHAnsi"/>
          <w:lang w:eastAsia="en-US"/>
        </w:rPr>
        <w:t>Donorflex</w:t>
      </w:r>
      <w:proofErr w:type="spellEnd"/>
    </w:p>
    <w:p w14:paraId="7B224288" w14:textId="0D7A4475" w:rsidR="00C93133" w:rsidRPr="0020118D" w:rsidRDefault="00C93133" w:rsidP="00A46174">
      <w:pPr>
        <w:spacing w:before="240"/>
        <w:rPr>
          <w:b/>
          <w:bCs/>
          <w:u w:val="single"/>
        </w:rPr>
      </w:pPr>
      <w:bookmarkStart w:id="8" w:name="_Toc110952895"/>
      <w:bookmarkEnd w:id="7"/>
      <w:r w:rsidRPr="0020118D">
        <w:rPr>
          <w:b/>
          <w:bCs/>
          <w:u w:val="single"/>
        </w:rPr>
        <w:t>Payments via BACS/Race Nation/Just Giving</w:t>
      </w:r>
      <w:bookmarkEnd w:id="8"/>
      <w:r w:rsidR="00654E88" w:rsidRPr="0020118D">
        <w:rPr>
          <w:b/>
          <w:bCs/>
          <w:u w:val="single"/>
        </w:rPr>
        <w:t>/Eventbrite</w:t>
      </w:r>
      <w:r w:rsidR="004521FA" w:rsidRPr="0020118D">
        <w:rPr>
          <w:b/>
          <w:bCs/>
          <w:u w:val="single"/>
        </w:rPr>
        <w:t>/</w:t>
      </w:r>
      <w:r w:rsidR="00EE54CA" w:rsidRPr="0020118D">
        <w:rPr>
          <w:b/>
          <w:bCs/>
          <w:u w:val="single"/>
        </w:rPr>
        <w:t>City Pay</w:t>
      </w:r>
    </w:p>
    <w:p w14:paraId="4068B77F" w14:textId="71FDE498" w:rsidR="007D60A2" w:rsidRDefault="0047763A" w:rsidP="00A06385">
      <w:pPr>
        <w:rPr>
          <w:rFonts w:eastAsiaTheme="minorHAnsi"/>
          <w:lang w:eastAsia="en-US"/>
        </w:rPr>
      </w:pPr>
      <w:r w:rsidRPr="007D60A2">
        <w:rPr>
          <w:rFonts w:eastAsiaTheme="minorHAnsi"/>
          <w:lang w:eastAsia="en-US"/>
        </w:rPr>
        <w:t xml:space="preserve">Finance team </w:t>
      </w:r>
      <w:r w:rsidR="00147039">
        <w:rPr>
          <w:rFonts w:eastAsiaTheme="minorHAnsi"/>
          <w:lang w:eastAsia="en-US"/>
        </w:rPr>
        <w:t>check bank statement</w:t>
      </w:r>
      <w:r w:rsidR="002C3836" w:rsidRPr="007D60A2">
        <w:rPr>
          <w:rFonts w:eastAsiaTheme="minorHAnsi"/>
          <w:lang w:eastAsia="en-US"/>
        </w:rPr>
        <w:t xml:space="preserve"> </w:t>
      </w:r>
      <w:r w:rsidR="00247DA6">
        <w:rPr>
          <w:rFonts w:eastAsiaTheme="minorHAnsi"/>
          <w:lang w:eastAsia="en-US"/>
        </w:rPr>
        <w:t xml:space="preserve">daily </w:t>
      </w:r>
      <w:r w:rsidR="002C3836" w:rsidRPr="007D60A2">
        <w:rPr>
          <w:rFonts w:eastAsiaTheme="minorHAnsi"/>
          <w:lang w:eastAsia="en-US"/>
        </w:rPr>
        <w:t xml:space="preserve">and </w:t>
      </w:r>
      <w:r w:rsidR="00800CA5" w:rsidRPr="007D60A2">
        <w:rPr>
          <w:rFonts w:eastAsiaTheme="minorHAnsi"/>
          <w:lang w:eastAsia="en-US"/>
        </w:rPr>
        <w:t xml:space="preserve">document </w:t>
      </w:r>
      <w:r w:rsidR="002829AF">
        <w:rPr>
          <w:rFonts w:eastAsiaTheme="minorHAnsi"/>
          <w:lang w:eastAsia="en-US"/>
        </w:rPr>
        <w:t xml:space="preserve">all income </w:t>
      </w:r>
      <w:r w:rsidR="002C3836" w:rsidRPr="007D60A2">
        <w:rPr>
          <w:rFonts w:eastAsiaTheme="minorHAnsi"/>
          <w:lang w:eastAsia="en-US"/>
        </w:rPr>
        <w:t>onto control spreadsheet</w:t>
      </w:r>
      <w:r w:rsidR="002829AF">
        <w:rPr>
          <w:rFonts w:eastAsiaTheme="minorHAnsi"/>
          <w:lang w:eastAsia="en-US"/>
        </w:rPr>
        <w:t>, including from the above sources</w:t>
      </w:r>
      <w:r w:rsidR="002C3836" w:rsidRPr="007D60A2">
        <w:rPr>
          <w:rFonts w:eastAsiaTheme="minorHAnsi"/>
          <w:lang w:eastAsia="en-US"/>
        </w:rPr>
        <w:t xml:space="preserve"> </w:t>
      </w:r>
    </w:p>
    <w:p w14:paraId="7079EA8F" w14:textId="7D198E53" w:rsidR="00C93133" w:rsidRPr="00A46174" w:rsidRDefault="00A5366C" w:rsidP="00A06385">
      <w:pPr>
        <w:rPr>
          <w:rFonts w:eastAsiaTheme="minorHAnsi"/>
          <w:lang w:eastAsia="en-US"/>
        </w:rPr>
      </w:pPr>
      <w:r>
        <w:rPr>
          <w:rFonts w:eastAsiaTheme="minorHAnsi"/>
          <w:lang w:eastAsia="en-US"/>
        </w:rPr>
        <w:t xml:space="preserve">Fundraising </w:t>
      </w:r>
      <w:r w:rsidR="007D60A2" w:rsidRPr="007D60A2">
        <w:rPr>
          <w:rFonts w:eastAsiaTheme="minorHAnsi"/>
          <w:lang w:eastAsia="en-US"/>
        </w:rPr>
        <w:t xml:space="preserve">team receive </w:t>
      </w:r>
      <w:r w:rsidR="00316E44">
        <w:rPr>
          <w:rFonts w:eastAsiaTheme="minorHAnsi"/>
          <w:lang w:eastAsia="en-US"/>
        </w:rPr>
        <w:t xml:space="preserve">a </w:t>
      </w:r>
      <w:r w:rsidR="007D60A2" w:rsidRPr="007D60A2">
        <w:rPr>
          <w:rFonts w:eastAsiaTheme="minorHAnsi"/>
          <w:lang w:eastAsia="en-US"/>
        </w:rPr>
        <w:t xml:space="preserve">report from each source </w:t>
      </w:r>
      <w:r>
        <w:rPr>
          <w:rFonts w:eastAsiaTheme="minorHAnsi"/>
          <w:lang w:eastAsia="en-US"/>
        </w:rPr>
        <w:t xml:space="preserve">of income </w:t>
      </w:r>
      <w:r w:rsidR="00711F2D">
        <w:rPr>
          <w:rFonts w:eastAsiaTheme="minorHAnsi"/>
          <w:lang w:eastAsia="en-US"/>
        </w:rPr>
        <w:t>e.g.</w:t>
      </w:r>
      <w:r w:rsidR="009430E2">
        <w:rPr>
          <w:rFonts w:eastAsiaTheme="minorHAnsi"/>
          <w:lang w:eastAsia="en-US"/>
        </w:rPr>
        <w:t xml:space="preserve"> Race</w:t>
      </w:r>
      <w:r w:rsidR="00EE54CA">
        <w:rPr>
          <w:rFonts w:eastAsiaTheme="minorHAnsi"/>
          <w:lang w:eastAsia="en-US"/>
        </w:rPr>
        <w:t xml:space="preserve"> </w:t>
      </w:r>
      <w:r w:rsidR="00067888">
        <w:rPr>
          <w:rFonts w:eastAsiaTheme="minorHAnsi"/>
          <w:lang w:eastAsia="en-US"/>
        </w:rPr>
        <w:t>N</w:t>
      </w:r>
      <w:r w:rsidR="009430E2">
        <w:rPr>
          <w:rFonts w:eastAsiaTheme="minorHAnsi"/>
          <w:lang w:eastAsia="en-US"/>
        </w:rPr>
        <w:t xml:space="preserve">ation </w:t>
      </w:r>
      <w:r w:rsidR="007D60A2" w:rsidRPr="007D60A2">
        <w:rPr>
          <w:rFonts w:eastAsiaTheme="minorHAnsi"/>
          <w:lang w:eastAsia="en-US"/>
        </w:rPr>
        <w:t xml:space="preserve">and </w:t>
      </w:r>
      <w:r w:rsidR="009430E2">
        <w:rPr>
          <w:rFonts w:eastAsiaTheme="minorHAnsi"/>
          <w:lang w:eastAsia="en-US"/>
        </w:rPr>
        <w:t>share this information with Finance</w:t>
      </w:r>
      <w:r w:rsidR="00570CC1">
        <w:rPr>
          <w:rFonts w:eastAsiaTheme="minorHAnsi"/>
          <w:lang w:eastAsia="en-US"/>
        </w:rPr>
        <w:t xml:space="preserve"> and add details to </w:t>
      </w:r>
      <w:proofErr w:type="spellStart"/>
      <w:r w:rsidR="00570CC1">
        <w:rPr>
          <w:rFonts w:eastAsiaTheme="minorHAnsi"/>
          <w:lang w:eastAsia="en-US"/>
        </w:rPr>
        <w:t>Donorflex</w:t>
      </w:r>
      <w:proofErr w:type="spellEnd"/>
    </w:p>
    <w:p w14:paraId="7624CACC" w14:textId="7F96AFE6" w:rsidR="00C93133" w:rsidRPr="0020118D" w:rsidRDefault="00C93133" w:rsidP="00A46174">
      <w:pPr>
        <w:spacing w:before="240"/>
        <w:rPr>
          <w:b/>
          <w:bCs/>
          <w:u w:val="single"/>
        </w:rPr>
      </w:pPr>
      <w:bookmarkStart w:id="9" w:name="_Toc110952896"/>
      <w:r w:rsidRPr="0020118D">
        <w:rPr>
          <w:b/>
          <w:bCs/>
          <w:u w:val="single"/>
        </w:rPr>
        <w:lastRenderedPageBreak/>
        <w:t xml:space="preserve">Payments </w:t>
      </w:r>
      <w:r w:rsidR="00B546B1" w:rsidRPr="0020118D">
        <w:rPr>
          <w:b/>
          <w:bCs/>
          <w:u w:val="single"/>
        </w:rPr>
        <w:t xml:space="preserve">received </w:t>
      </w:r>
      <w:r w:rsidRPr="0020118D">
        <w:rPr>
          <w:b/>
          <w:bCs/>
          <w:u w:val="single"/>
        </w:rPr>
        <w:t>via Direct Debit</w:t>
      </w:r>
      <w:bookmarkEnd w:id="9"/>
    </w:p>
    <w:p w14:paraId="7C84EBB1" w14:textId="2B614D39" w:rsidR="00C93133" w:rsidRDefault="00D53C5C" w:rsidP="00A06385">
      <w:pPr>
        <w:rPr>
          <w:rFonts w:eastAsiaTheme="minorHAnsi"/>
          <w:lang w:eastAsia="en-US"/>
        </w:rPr>
      </w:pPr>
      <w:r>
        <w:rPr>
          <w:rFonts w:eastAsiaTheme="minorHAnsi"/>
          <w:lang w:eastAsia="en-US"/>
        </w:rPr>
        <w:t xml:space="preserve">Finance team receive report from </w:t>
      </w:r>
      <w:r w:rsidR="00AD1290">
        <w:rPr>
          <w:rFonts w:eastAsiaTheme="minorHAnsi"/>
          <w:lang w:eastAsia="en-US"/>
        </w:rPr>
        <w:t>A</w:t>
      </w:r>
      <w:r w:rsidR="00E03C44">
        <w:rPr>
          <w:rFonts w:eastAsiaTheme="minorHAnsi"/>
          <w:lang w:eastAsia="en-US"/>
        </w:rPr>
        <w:t>ccess Pay Suite</w:t>
      </w:r>
      <w:r>
        <w:rPr>
          <w:rFonts w:eastAsiaTheme="minorHAnsi"/>
          <w:lang w:eastAsia="en-US"/>
        </w:rPr>
        <w:t xml:space="preserve"> giving details of all direct debits received</w:t>
      </w:r>
      <w:r w:rsidR="00D73BF0">
        <w:rPr>
          <w:rFonts w:eastAsiaTheme="minorHAnsi"/>
          <w:lang w:eastAsia="en-US"/>
        </w:rPr>
        <w:t xml:space="preserve">. This information is shared with the Fundraising team. </w:t>
      </w:r>
    </w:p>
    <w:p w14:paraId="48FED935" w14:textId="7C21B467" w:rsidR="00D73BF0" w:rsidRDefault="000F37C5" w:rsidP="00A06385">
      <w:pPr>
        <w:rPr>
          <w:rFonts w:eastAsiaTheme="minorHAnsi"/>
          <w:lang w:eastAsia="en-US"/>
        </w:rPr>
      </w:pPr>
      <w:r>
        <w:rPr>
          <w:rFonts w:eastAsiaTheme="minorHAnsi"/>
          <w:lang w:eastAsia="en-US"/>
        </w:rPr>
        <w:t>D</w:t>
      </w:r>
      <w:r w:rsidR="00D73BF0" w:rsidRPr="00D73BF0">
        <w:rPr>
          <w:rFonts w:eastAsiaTheme="minorHAnsi"/>
          <w:lang w:eastAsia="en-US"/>
        </w:rPr>
        <w:t xml:space="preserve">etails </w:t>
      </w:r>
      <w:r>
        <w:rPr>
          <w:rFonts w:eastAsiaTheme="minorHAnsi"/>
          <w:lang w:eastAsia="en-US"/>
        </w:rPr>
        <w:t xml:space="preserve">of transactions </w:t>
      </w:r>
      <w:r w:rsidR="00D73BF0">
        <w:rPr>
          <w:rFonts w:eastAsiaTheme="minorHAnsi"/>
          <w:lang w:eastAsia="en-US"/>
        </w:rPr>
        <w:t xml:space="preserve">entered </w:t>
      </w:r>
      <w:r w:rsidR="00D73BF0" w:rsidRPr="00D73BF0">
        <w:rPr>
          <w:rFonts w:eastAsiaTheme="minorHAnsi"/>
          <w:lang w:eastAsia="en-US"/>
        </w:rPr>
        <w:t xml:space="preserve">onto control spreadsheet and </w:t>
      </w:r>
      <w:proofErr w:type="spellStart"/>
      <w:r w:rsidR="00D73BF0" w:rsidRPr="00D73BF0">
        <w:rPr>
          <w:rFonts w:eastAsiaTheme="minorHAnsi"/>
          <w:lang w:eastAsia="en-US"/>
        </w:rPr>
        <w:t>Donorflex</w:t>
      </w:r>
      <w:proofErr w:type="spellEnd"/>
    </w:p>
    <w:p w14:paraId="464F59B7" w14:textId="66F4CB99" w:rsidR="00C93133" w:rsidRPr="0020118D" w:rsidRDefault="00584F02" w:rsidP="00A06385">
      <w:pPr>
        <w:rPr>
          <w:rFonts w:eastAsiaTheme="minorHAnsi"/>
          <w:lang w:eastAsia="en-US"/>
        </w:rPr>
      </w:pPr>
      <w:r>
        <w:rPr>
          <w:rFonts w:eastAsiaTheme="minorHAnsi"/>
          <w:lang w:eastAsia="en-US"/>
        </w:rPr>
        <w:t>In the case of any rejected direct debits</w:t>
      </w:r>
      <w:r w:rsidR="007F6CE3">
        <w:rPr>
          <w:rFonts w:eastAsiaTheme="minorHAnsi"/>
          <w:lang w:eastAsia="en-US"/>
        </w:rPr>
        <w:t xml:space="preserve">, </w:t>
      </w:r>
      <w:r w:rsidR="008D3B91">
        <w:rPr>
          <w:rFonts w:eastAsiaTheme="minorHAnsi"/>
          <w:lang w:eastAsia="en-US"/>
        </w:rPr>
        <w:t>th</w:t>
      </w:r>
      <w:r w:rsidR="009D60B6">
        <w:rPr>
          <w:rFonts w:eastAsiaTheme="minorHAnsi"/>
          <w:lang w:eastAsia="en-US"/>
        </w:rPr>
        <w:t>ese details</w:t>
      </w:r>
      <w:r w:rsidR="008D3B91">
        <w:rPr>
          <w:rFonts w:eastAsiaTheme="minorHAnsi"/>
          <w:lang w:eastAsia="en-US"/>
        </w:rPr>
        <w:t xml:space="preserve"> will be logged on the control spreadsheet and </w:t>
      </w:r>
      <w:proofErr w:type="spellStart"/>
      <w:r w:rsidR="008D3B91">
        <w:rPr>
          <w:rFonts w:eastAsiaTheme="minorHAnsi"/>
          <w:lang w:eastAsia="en-US"/>
        </w:rPr>
        <w:t>Donorflex</w:t>
      </w:r>
      <w:proofErr w:type="spellEnd"/>
      <w:r w:rsidR="009D60B6">
        <w:rPr>
          <w:rFonts w:eastAsiaTheme="minorHAnsi"/>
          <w:lang w:eastAsia="en-US"/>
        </w:rPr>
        <w:t xml:space="preserve"> </w:t>
      </w:r>
      <w:proofErr w:type="gramStart"/>
      <w:r w:rsidR="009D60B6">
        <w:rPr>
          <w:rFonts w:eastAsiaTheme="minorHAnsi"/>
          <w:lang w:eastAsia="en-US"/>
        </w:rPr>
        <w:t xml:space="preserve">in order </w:t>
      </w:r>
      <w:r w:rsidR="00D27A95">
        <w:rPr>
          <w:rFonts w:eastAsiaTheme="minorHAnsi"/>
          <w:lang w:eastAsia="en-US"/>
        </w:rPr>
        <w:t>to</w:t>
      </w:r>
      <w:proofErr w:type="gramEnd"/>
      <w:r w:rsidR="00D27A95">
        <w:rPr>
          <w:rFonts w:eastAsiaTheme="minorHAnsi"/>
          <w:lang w:eastAsia="en-US"/>
        </w:rPr>
        <w:t xml:space="preserve"> cancel future incoming payments</w:t>
      </w:r>
    </w:p>
    <w:p w14:paraId="23992508" w14:textId="00544E9C" w:rsidR="00C93133" w:rsidRPr="0020118D" w:rsidRDefault="00C93133" w:rsidP="00A46174">
      <w:pPr>
        <w:spacing w:before="240"/>
        <w:rPr>
          <w:b/>
          <w:bCs/>
          <w:u w:val="single"/>
        </w:rPr>
      </w:pPr>
      <w:bookmarkStart w:id="10" w:name="_Toc110952897"/>
      <w:r w:rsidRPr="0020118D">
        <w:rPr>
          <w:b/>
          <w:bCs/>
          <w:u w:val="single"/>
        </w:rPr>
        <w:t>Jersey Gift Support (Income Tax repayment)</w:t>
      </w:r>
      <w:bookmarkEnd w:id="10"/>
    </w:p>
    <w:p w14:paraId="452E69AA" w14:textId="77777777" w:rsidR="00C93133" w:rsidRPr="00C93133" w:rsidRDefault="00C93133" w:rsidP="00A06385">
      <w:pPr>
        <w:rPr>
          <w:rFonts w:eastAsiaTheme="minorHAnsi"/>
          <w:lang w:eastAsia="en-US"/>
        </w:rPr>
      </w:pPr>
      <w:r w:rsidRPr="00C93133">
        <w:rPr>
          <w:rFonts w:eastAsiaTheme="minorHAnsi"/>
          <w:lang w:eastAsia="en-US"/>
        </w:rPr>
        <w:t xml:space="preserve">FNHC can claim tax back on donations of £50.00 or more </w:t>
      </w:r>
    </w:p>
    <w:p w14:paraId="20987CB8" w14:textId="5846D041" w:rsidR="00C93133" w:rsidRPr="00C93133" w:rsidRDefault="00C93133" w:rsidP="00A06385">
      <w:pPr>
        <w:rPr>
          <w:rFonts w:eastAsiaTheme="minorHAnsi"/>
          <w:lang w:eastAsia="en-US"/>
        </w:rPr>
      </w:pPr>
      <w:r w:rsidRPr="00C93133">
        <w:rPr>
          <w:rFonts w:eastAsiaTheme="minorHAnsi"/>
          <w:lang w:eastAsia="en-US"/>
        </w:rPr>
        <w:t xml:space="preserve">Fundraising will </w:t>
      </w:r>
      <w:r w:rsidR="00D67E87" w:rsidRPr="00C93133">
        <w:rPr>
          <w:rFonts w:eastAsiaTheme="minorHAnsi"/>
          <w:lang w:eastAsia="en-US"/>
        </w:rPr>
        <w:t>send</w:t>
      </w:r>
      <w:r w:rsidRPr="00C93133">
        <w:rPr>
          <w:rFonts w:eastAsiaTheme="minorHAnsi"/>
          <w:lang w:eastAsia="en-US"/>
        </w:rPr>
        <w:t xml:space="preserve"> out a Jersey Gift Support form to the donor </w:t>
      </w:r>
    </w:p>
    <w:p w14:paraId="14F57025" w14:textId="70C3E68F" w:rsidR="00C93133" w:rsidRPr="00C93133" w:rsidRDefault="00C93133" w:rsidP="00A06385">
      <w:pPr>
        <w:rPr>
          <w:rFonts w:eastAsiaTheme="minorHAnsi"/>
          <w:lang w:eastAsia="en-US"/>
        </w:rPr>
      </w:pPr>
      <w:r w:rsidRPr="00C93133">
        <w:rPr>
          <w:rFonts w:eastAsiaTheme="minorHAnsi"/>
          <w:lang w:eastAsia="en-US"/>
        </w:rPr>
        <w:t>Once the completed form is returned the information is added to the “Lump Sum Donation Schedule” spreadsheet</w:t>
      </w:r>
      <w:r w:rsidR="000F37C5">
        <w:rPr>
          <w:rFonts w:eastAsiaTheme="minorHAnsi"/>
          <w:lang w:eastAsia="en-US"/>
        </w:rPr>
        <w:t xml:space="preserve"> </w:t>
      </w:r>
      <w:r w:rsidRPr="00C93133">
        <w:rPr>
          <w:rFonts w:eastAsiaTheme="minorHAnsi"/>
          <w:lang w:eastAsia="en-US"/>
        </w:rPr>
        <w:t>supplied by the Income Tax Department</w:t>
      </w:r>
    </w:p>
    <w:p w14:paraId="26DBF1FE" w14:textId="77777777" w:rsidR="00C93133" w:rsidRPr="00C93133" w:rsidRDefault="00C93133" w:rsidP="00A06385">
      <w:pPr>
        <w:rPr>
          <w:rFonts w:eastAsiaTheme="minorHAnsi"/>
          <w:lang w:eastAsia="en-US"/>
        </w:rPr>
      </w:pPr>
      <w:r w:rsidRPr="00C93133">
        <w:rPr>
          <w:rFonts w:eastAsiaTheme="minorHAnsi"/>
          <w:lang w:eastAsia="en-US"/>
        </w:rPr>
        <w:t>The completed form is scanned into the donor record. The form is then kept in a folder marked “Tax Form Returns”</w:t>
      </w:r>
    </w:p>
    <w:p w14:paraId="5EDF59BD" w14:textId="3F7B1D84" w:rsidR="00C93133" w:rsidRPr="00C93133" w:rsidRDefault="00C93133" w:rsidP="00A06385">
      <w:pPr>
        <w:rPr>
          <w:rFonts w:eastAsiaTheme="minorHAnsi"/>
          <w:lang w:eastAsia="en-US"/>
        </w:rPr>
      </w:pPr>
      <w:r w:rsidRPr="00C93133">
        <w:rPr>
          <w:rFonts w:eastAsiaTheme="minorHAnsi"/>
          <w:lang w:eastAsia="en-US"/>
        </w:rPr>
        <w:t xml:space="preserve">The completed spreadsheet is sent to Income Tax Department </w:t>
      </w:r>
      <w:r w:rsidR="00694684">
        <w:rPr>
          <w:rFonts w:eastAsiaTheme="minorHAnsi"/>
          <w:lang w:eastAsia="en-US"/>
        </w:rPr>
        <w:t>annually</w:t>
      </w:r>
      <w:r w:rsidRPr="00C93133">
        <w:rPr>
          <w:rFonts w:eastAsiaTheme="minorHAnsi"/>
          <w:lang w:eastAsia="en-US"/>
        </w:rPr>
        <w:t xml:space="preserve">, with completed forms kept </w:t>
      </w:r>
      <w:r w:rsidR="000F37C5">
        <w:rPr>
          <w:rFonts w:eastAsiaTheme="minorHAnsi"/>
          <w:lang w:eastAsia="en-US"/>
        </w:rPr>
        <w:t xml:space="preserve">securely </w:t>
      </w:r>
      <w:r w:rsidRPr="00C93133">
        <w:rPr>
          <w:rFonts w:eastAsiaTheme="minorHAnsi"/>
          <w:lang w:eastAsia="en-US"/>
        </w:rPr>
        <w:t>in case they are requested by Income Tax Department</w:t>
      </w:r>
    </w:p>
    <w:p w14:paraId="398297E7" w14:textId="77777777" w:rsidR="00C93133" w:rsidRPr="00C93133" w:rsidRDefault="00C93133" w:rsidP="00C93133">
      <w:pPr>
        <w:spacing w:line="240" w:lineRule="auto"/>
        <w:rPr>
          <w:rFonts w:cs="Arial"/>
          <w:szCs w:val="22"/>
        </w:rPr>
      </w:pPr>
    </w:p>
    <w:p w14:paraId="3CD13DB4" w14:textId="77777777" w:rsidR="0020118D" w:rsidRDefault="0020118D" w:rsidP="00C93133">
      <w:pPr>
        <w:spacing w:line="240" w:lineRule="auto"/>
        <w:rPr>
          <w:rFonts w:cs="Arial"/>
          <w:szCs w:val="22"/>
        </w:rPr>
        <w:sectPr w:rsidR="0020118D" w:rsidSect="00036244">
          <w:pgSz w:w="12240" w:h="15840"/>
          <w:pgMar w:top="1440" w:right="1440" w:bottom="1440" w:left="1440" w:header="709" w:footer="709" w:gutter="0"/>
          <w:cols w:space="708"/>
          <w:docGrid w:linePitch="360"/>
        </w:sectPr>
      </w:pPr>
    </w:p>
    <w:p w14:paraId="3606E32F" w14:textId="7D89951D" w:rsidR="00C93133" w:rsidRPr="000C163A" w:rsidRDefault="00C93133" w:rsidP="00A46174">
      <w:pPr>
        <w:pStyle w:val="Heading1"/>
      </w:pPr>
      <w:bookmarkStart w:id="11" w:name="_Toc202433526"/>
      <w:r w:rsidRPr="00BE1EF3">
        <w:lastRenderedPageBreak/>
        <w:t>SOP</w:t>
      </w:r>
      <w:r>
        <w:t xml:space="preserve"> </w:t>
      </w:r>
      <w:r w:rsidR="00654E88">
        <w:t>3</w:t>
      </w:r>
      <w:r>
        <w:t xml:space="preserve"> </w:t>
      </w:r>
      <w:r w:rsidRPr="00A411EA">
        <w:rPr>
          <w:rFonts w:eastAsiaTheme="minorHAnsi"/>
        </w:rPr>
        <w:t xml:space="preserve">Acknowledgement of </w:t>
      </w:r>
      <w:r w:rsidRPr="00A46174">
        <w:rPr>
          <w:rFonts w:eastAsiaTheme="minorHAnsi"/>
        </w:rPr>
        <w:t>Income</w:t>
      </w:r>
      <w:r w:rsidRPr="00A411EA">
        <w:rPr>
          <w:rFonts w:eastAsiaTheme="minorHAnsi"/>
        </w:rPr>
        <w:t xml:space="preserve"> Received</w:t>
      </w:r>
      <w:bookmarkEnd w:id="11"/>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C93133" w:rsidRPr="00627A52" w14:paraId="42BF9780" w14:textId="77777777" w:rsidTr="00A46174">
        <w:tc>
          <w:tcPr>
            <w:tcW w:w="9351" w:type="dxa"/>
            <w:tcBorders>
              <w:top w:val="single" w:sz="4" w:space="0" w:color="auto"/>
              <w:bottom w:val="single" w:sz="4" w:space="0" w:color="auto"/>
            </w:tcBorders>
            <w:shd w:val="clear" w:color="auto" w:fill="E6E6E6"/>
          </w:tcPr>
          <w:p w14:paraId="4146588B" w14:textId="77777777" w:rsidR="00C93133" w:rsidRPr="00627A52" w:rsidRDefault="00C93133">
            <w:pPr>
              <w:rPr>
                <w:rFonts w:cs="Arial"/>
                <w:b/>
                <w:i/>
              </w:rPr>
            </w:pPr>
            <w:r w:rsidRPr="00C676A7">
              <w:rPr>
                <w:rFonts w:cs="Arial"/>
                <w:b/>
                <w:i/>
                <w:szCs w:val="22"/>
              </w:rPr>
              <w:t>Purpose</w:t>
            </w:r>
          </w:p>
        </w:tc>
      </w:tr>
    </w:tbl>
    <w:p w14:paraId="4B23DC85" w14:textId="239611C6" w:rsidR="00C93133" w:rsidRPr="00C93133" w:rsidRDefault="00C93133" w:rsidP="00A46174">
      <w:r w:rsidRPr="00C93133">
        <w:t>This SOP gives guidance on the procedure for acknowledging income received</w:t>
      </w:r>
      <w:r w:rsidR="000F37C5">
        <w:t xml:space="preserve"> from </w:t>
      </w:r>
      <w:r w:rsidRPr="00C93133">
        <w:t>donations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93133" w:rsidRPr="00627A52" w14:paraId="71BAA321" w14:textId="77777777" w:rsidTr="00A46174">
        <w:tc>
          <w:tcPr>
            <w:tcW w:w="9351" w:type="dxa"/>
            <w:shd w:val="clear" w:color="auto" w:fill="E6E6E6"/>
          </w:tcPr>
          <w:p w14:paraId="39CFBE0C" w14:textId="77777777" w:rsidR="00C93133" w:rsidRPr="00627A52" w:rsidRDefault="00C93133">
            <w:pPr>
              <w:rPr>
                <w:rFonts w:cs="Arial"/>
                <w:b/>
                <w:i/>
              </w:rPr>
            </w:pPr>
            <w:r w:rsidRPr="00C676A7">
              <w:rPr>
                <w:rFonts w:cs="Arial"/>
                <w:b/>
                <w:i/>
                <w:szCs w:val="22"/>
              </w:rPr>
              <w:t>Scope</w:t>
            </w:r>
          </w:p>
        </w:tc>
      </w:tr>
    </w:tbl>
    <w:p w14:paraId="201121DA" w14:textId="77777777" w:rsidR="00C93133" w:rsidRPr="00C93133" w:rsidRDefault="00C93133" w:rsidP="00A46174">
      <w:r w:rsidRPr="00C93133">
        <w:t>Relevant Fundraising staff</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93133" w:rsidRPr="00627A52" w14:paraId="285467EF" w14:textId="77777777" w:rsidTr="00A46174">
        <w:tc>
          <w:tcPr>
            <w:tcW w:w="9351" w:type="dxa"/>
            <w:shd w:val="clear" w:color="auto" w:fill="E6E6E6"/>
          </w:tcPr>
          <w:p w14:paraId="4C4C5B39" w14:textId="77777777" w:rsidR="00C93133" w:rsidRPr="00627A52" w:rsidRDefault="00C93133">
            <w:pPr>
              <w:rPr>
                <w:rFonts w:cs="Arial"/>
                <w:b/>
                <w:i/>
              </w:rPr>
            </w:pPr>
            <w:r w:rsidRPr="00C676A7">
              <w:rPr>
                <w:rFonts w:cs="Arial"/>
                <w:b/>
                <w:i/>
                <w:szCs w:val="22"/>
              </w:rPr>
              <w:t>Core Requirements</w:t>
            </w:r>
            <w:r>
              <w:rPr>
                <w:rFonts w:cs="Arial"/>
                <w:b/>
                <w:i/>
                <w:szCs w:val="22"/>
              </w:rPr>
              <w:t>/Procedure</w:t>
            </w:r>
          </w:p>
        </w:tc>
      </w:tr>
    </w:tbl>
    <w:p w14:paraId="6C182C8C" w14:textId="1AC806A4" w:rsidR="00C93133" w:rsidRPr="00A46174" w:rsidRDefault="00567660" w:rsidP="00A46174">
      <w:pPr>
        <w:spacing w:before="240"/>
        <w:rPr>
          <w:b/>
          <w:bCs/>
          <w:szCs w:val="22"/>
        </w:rPr>
      </w:pPr>
      <w:bookmarkStart w:id="12" w:name="_Toc110952900"/>
      <w:r w:rsidRPr="00A46174">
        <w:rPr>
          <w:b/>
          <w:bCs/>
          <w:szCs w:val="22"/>
        </w:rPr>
        <w:t>All</w:t>
      </w:r>
      <w:r w:rsidR="00C93133" w:rsidRPr="00A46174">
        <w:rPr>
          <w:b/>
          <w:bCs/>
          <w:szCs w:val="22"/>
        </w:rPr>
        <w:t xml:space="preserve"> Donations</w:t>
      </w:r>
      <w:bookmarkEnd w:id="12"/>
    </w:p>
    <w:p w14:paraId="0A9C0F88" w14:textId="300C2BA9" w:rsidR="00C93133" w:rsidRDefault="00C93133" w:rsidP="00A46174">
      <w:pPr>
        <w:rPr>
          <w:rFonts w:eastAsiaTheme="minorHAnsi"/>
          <w:szCs w:val="22"/>
          <w:lang w:eastAsia="en-US"/>
        </w:rPr>
      </w:pPr>
      <w:r w:rsidRPr="00C93133">
        <w:rPr>
          <w:rFonts w:eastAsiaTheme="minorHAnsi"/>
          <w:szCs w:val="22"/>
          <w:lang w:eastAsia="en-US"/>
        </w:rPr>
        <w:t xml:space="preserve">Once processed, send out </w:t>
      </w:r>
      <w:r w:rsidR="000F37C5">
        <w:rPr>
          <w:rFonts w:eastAsiaTheme="minorHAnsi"/>
          <w:szCs w:val="22"/>
          <w:lang w:eastAsia="en-US"/>
        </w:rPr>
        <w:t xml:space="preserve">a </w:t>
      </w:r>
      <w:r w:rsidRPr="00C93133">
        <w:rPr>
          <w:rFonts w:eastAsiaTheme="minorHAnsi"/>
          <w:szCs w:val="22"/>
          <w:lang w:eastAsia="en-US"/>
        </w:rPr>
        <w:t>‘Thank You’ letter to individual/company</w:t>
      </w:r>
      <w:r w:rsidR="00A9528F">
        <w:rPr>
          <w:rFonts w:eastAsiaTheme="minorHAnsi"/>
          <w:szCs w:val="22"/>
          <w:lang w:eastAsia="en-US"/>
        </w:rPr>
        <w:t xml:space="preserve"> within 4 weeks</w:t>
      </w:r>
    </w:p>
    <w:p w14:paraId="2F1F9A6E" w14:textId="0E7C8EC8" w:rsidR="00567660" w:rsidRPr="00C93133" w:rsidRDefault="00F41D71" w:rsidP="00A46174">
      <w:pPr>
        <w:rPr>
          <w:rFonts w:eastAsiaTheme="minorHAnsi"/>
          <w:szCs w:val="22"/>
          <w:lang w:eastAsia="en-US"/>
        </w:rPr>
      </w:pPr>
      <w:r>
        <w:rPr>
          <w:rFonts w:eastAsiaTheme="minorHAnsi"/>
          <w:szCs w:val="22"/>
          <w:lang w:eastAsia="en-US"/>
        </w:rPr>
        <w:t xml:space="preserve">If the value of the donation exceeds £500, the </w:t>
      </w:r>
      <w:r w:rsidR="000F37C5" w:rsidRPr="000F37C5">
        <w:rPr>
          <w:rFonts w:eastAsiaTheme="minorHAnsi"/>
          <w:szCs w:val="22"/>
          <w:lang w:eastAsia="en-US"/>
        </w:rPr>
        <w:t xml:space="preserve">‘Thank You’ </w:t>
      </w:r>
      <w:r>
        <w:rPr>
          <w:rFonts w:eastAsiaTheme="minorHAnsi"/>
          <w:szCs w:val="22"/>
          <w:lang w:eastAsia="en-US"/>
        </w:rPr>
        <w:t>letter will be signed by the CEO</w:t>
      </w:r>
    </w:p>
    <w:p w14:paraId="200C90E0" w14:textId="77777777" w:rsidR="00C93133" w:rsidRDefault="00C93133" w:rsidP="00BE1EF3"/>
    <w:p w14:paraId="5694B9C0" w14:textId="77777777" w:rsidR="0020118D" w:rsidRDefault="0020118D" w:rsidP="00BE1EF3">
      <w:pPr>
        <w:sectPr w:rsidR="0020118D" w:rsidSect="00036244">
          <w:pgSz w:w="12240" w:h="15840"/>
          <w:pgMar w:top="1440" w:right="1440" w:bottom="1440" w:left="1440" w:header="709" w:footer="709" w:gutter="0"/>
          <w:cols w:space="708"/>
          <w:docGrid w:linePitch="360"/>
        </w:sectPr>
      </w:pPr>
    </w:p>
    <w:p w14:paraId="503306FB" w14:textId="77777777" w:rsidR="00BE1EF3" w:rsidRDefault="00BE1EF3" w:rsidP="00C063E4">
      <w:pPr>
        <w:pStyle w:val="Heading1"/>
      </w:pPr>
      <w:bookmarkStart w:id="13" w:name="_Toc202433527"/>
      <w:r w:rsidRPr="00C063E4">
        <w:lastRenderedPageBreak/>
        <w:t>Appendices</w:t>
      </w:r>
      <w:bookmarkEnd w:id="13"/>
    </w:p>
    <w:p w14:paraId="1AD4E2F6" w14:textId="3325A050" w:rsidR="00C93133" w:rsidRPr="00C063E4" w:rsidRDefault="00C93133" w:rsidP="00C063E4">
      <w:pPr>
        <w:pStyle w:val="Heading1"/>
      </w:pPr>
      <w:bookmarkStart w:id="14" w:name="_Toc124410837"/>
      <w:bookmarkStart w:id="15" w:name="_Toc202433528"/>
      <w:r w:rsidRPr="00C93133">
        <w:t xml:space="preserve">Appendix 1 </w:t>
      </w:r>
      <w:r w:rsidR="0095163A">
        <w:t xml:space="preserve">Draw Club </w:t>
      </w:r>
      <w:r w:rsidRPr="00C93133">
        <w:t>Promoter Role and Responsibilities</w:t>
      </w:r>
      <w:bookmarkEnd w:id="14"/>
      <w:bookmarkEnd w:id="15"/>
    </w:p>
    <w:p w14:paraId="7413BE8C" w14:textId="77777777" w:rsidR="00C93133" w:rsidRPr="00C93133" w:rsidRDefault="00C93133" w:rsidP="00C063E4">
      <w:pPr>
        <w:rPr>
          <w:rFonts w:eastAsiaTheme="minorEastAsia"/>
          <w:szCs w:val="22"/>
        </w:rPr>
      </w:pPr>
      <w:r w:rsidRPr="00C93133">
        <w:rPr>
          <w:rFonts w:eastAsiaTheme="minorEastAsia"/>
          <w:szCs w:val="22"/>
        </w:rPr>
        <w:t>The role will be designated to a senior member of staff selected by the CEO.</w:t>
      </w:r>
    </w:p>
    <w:p w14:paraId="77E5F1C9" w14:textId="7D343EDB" w:rsidR="00C93133" w:rsidRPr="00C93133" w:rsidRDefault="00C93133" w:rsidP="00C063E4">
      <w:pPr>
        <w:rPr>
          <w:rFonts w:eastAsiaTheme="minorEastAsia"/>
          <w:szCs w:val="22"/>
        </w:rPr>
      </w:pPr>
      <w:r w:rsidRPr="00C93133">
        <w:rPr>
          <w:rFonts w:eastAsiaTheme="minorEastAsia"/>
          <w:szCs w:val="22"/>
        </w:rPr>
        <w:t>They are responsible for:</w:t>
      </w:r>
    </w:p>
    <w:p w14:paraId="4B799704" w14:textId="77777777" w:rsidR="00C93133" w:rsidRPr="00C063E4" w:rsidRDefault="00C93133" w:rsidP="00C063E4">
      <w:pPr>
        <w:pStyle w:val="ListParagraph"/>
        <w:numPr>
          <w:ilvl w:val="0"/>
          <w:numId w:val="28"/>
        </w:numPr>
        <w:rPr>
          <w:rFonts w:eastAsiaTheme="minorEastAsia"/>
          <w:szCs w:val="22"/>
        </w:rPr>
      </w:pPr>
      <w:r w:rsidRPr="00C063E4">
        <w:rPr>
          <w:rFonts w:eastAsiaTheme="minorEastAsia"/>
          <w:szCs w:val="22"/>
        </w:rPr>
        <w:t xml:space="preserve">being the designated person who will communicate with the </w:t>
      </w:r>
      <w:r w:rsidRPr="00C063E4">
        <w:rPr>
          <w:rFonts w:eastAsiaTheme="minorHAnsi"/>
          <w:szCs w:val="22"/>
          <w:lang w:eastAsia="en-US"/>
        </w:rPr>
        <w:t xml:space="preserve">Jersey Gambling Commission (JGC) </w:t>
      </w:r>
    </w:p>
    <w:p w14:paraId="12A35CFB" w14:textId="63B35913" w:rsidR="00C93133" w:rsidRPr="00C063E4" w:rsidRDefault="00C93133" w:rsidP="00C063E4">
      <w:pPr>
        <w:pStyle w:val="ListParagraph"/>
        <w:numPr>
          <w:ilvl w:val="0"/>
          <w:numId w:val="28"/>
        </w:numPr>
        <w:rPr>
          <w:rFonts w:eastAsiaTheme="minorEastAsia"/>
          <w:szCs w:val="22"/>
        </w:rPr>
      </w:pPr>
      <w:r w:rsidRPr="00C063E4">
        <w:rPr>
          <w:rFonts w:eastAsiaTheme="minorEastAsia"/>
          <w:szCs w:val="22"/>
        </w:rPr>
        <w:t xml:space="preserve">informing the JGC </w:t>
      </w:r>
      <w:r w:rsidR="008A7780" w:rsidRPr="00C063E4">
        <w:rPr>
          <w:rFonts w:eastAsiaTheme="minorEastAsia"/>
          <w:szCs w:val="22"/>
        </w:rPr>
        <w:t>if the</w:t>
      </w:r>
      <w:r w:rsidRPr="00C063E4">
        <w:rPr>
          <w:rFonts w:eastAsiaTheme="minorEastAsia"/>
          <w:szCs w:val="22"/>
        </w:rPr>
        <w:t xml:space="preserve"> promoter is not available and advise of a named designated person</w:t>
      </w:r>
    </w:p>
    <w:p w14:paraId="2032CB93" w14:textId="77777777" w:rsidR="00C93133" w:rsidRPr="00C063E4" w:rsidRDefault="00C93133" w:rsidP="00C063E4">
      <w:pPr>
        <w:pStyle w:val="ListParagraph"/>
        <w:numPr>
          <w:ilvl w:val="0"/>
          <w:numId w:val="28"/>
        </w:numPr>
        <w:rPr>
          <w:rFonts w:eastAsiaTheme="minorEastAsia"/>
          <w:szCs w:val="22"/>
        </w:rPr>
      </w:pPr>
      <w:r w:rsidRPr="00C063E4">
        <w:rPr>
          <w:rFonts w:eastAsiaTheme="minorEastAsia"/>
          <w:szCs w:val="22"/>
        </w:rPr>
        <w:t xml:space="preserve">informing the JGC if there are any incidents i.e. identification of underage gambling </w:t>
      </w:r>
    </w:p>
    <w:p w14:paraId="57B87754" w14:textId="77777777" w:rsidR="00C93133" w:rsidRPr="00C063E4" w:rsidRDefault="00C93133" w:rsidP="00C063E4">
      <w:pPr>
        <w:pStyle w:val="ListParagraph"/>
        <w:numPr>
          <w:ilvl w:val="0"/>
          <w:numId w:val="28"/>
        </w:numPr>
        <w:rPr>
          <w:rFonts w:ascii="Verdana" w:eastAsiaTheme="minorEastAsia" w:hAnsi="Verdana" w:cs="Verdana"/>
          <w:szCs w:val="22"/>
        </w:rPr>
      </w:pPr>
      <w:r w:rsidRPr="00C063E4">
        <w:rPr>
          <w:rFonts w:eastAsiaTheme="minorEastAsia"/>
          <w:szCs w:val="22"/>
        </w:rPr>
        <w:t>determining appropriate administrative arrangements to ensure that the FNHC Draw Club is controlled properly and remains within the law</w:t>
      </w:r>
    </w:p>
    <w:p w14:paraId="5AC6C2CE" w14:textId="14B8572A" w:rsidR="00C93133" w:rsidRPr="00C063E4" w:rsidRDefault="00C93133" w:rsidP="00C063E4">
      <w:pPr>
        <w:pStyle w:val="ListParagraph"/>
        <w:numPr>
          <w:ilvl w:val="0"/>
          <w:numId w:val="28"/>
        </w:numPr>
        <w:rPr>
          <w:rFonts w:eastAsiaTheme="minorEastAsia"/>
          <w:szCs w:val="22"/>
        </w:rPr>
      </w:pPr>
      <w:r w:rsidRPr="00C063E4">
        <w:rPr>
          <w:rFonts w:eastAsiaTheme="minorEastAsia"/>
          <w:szCs w:val="22"/>
        </w:rPr>
        <w:t xml:space="preserve">ensuring that before proceeding with </w:t>
      </w:r>
      <w:r w:rsidR="00A54673" w:rsidRPr="00C063E4">
        <w:rPr>
          <w:rFonts w:eastAsiaTheme="minorEastAsia"/>
          <w:szCs w:val="22"/>
        </w:rPr>
        <w:t>the</w:t>
      </w:r>
      <w:r w:rsidRPr="00C063E4">
        <w:rPr>
          <w:rFonts w:eastAsiaTheme="minorEastAsia"/>
          <w:szCs w:val="22"/>
        </w:rPr>
        <w:t xml:space="preserve"> Draw Club that adequate record keeping</w:t>
      </w:r>
      <w:r w:rsidRPr="00C063E4">
        <w:rPr>
          <w:rFonts w:ascii="Verdana" w:eastAsiaTheme="minorEastAsia" w:hAnsi="Verdana" w:cs="Verdana"/>
          <w:szCs w:val="22"/>
        </w:rPr>
        <w:t xml:space="preserve"> </w:t>
      </w:r>
      <w:r w:rsidRPr="00C063E4">
        <w:rPr>
          <w:rFonts w:eastAsiaTheme="minorEastAsia"/>
          <w:szCs w:val="22"/>
        </w:rPr>
        <w:t>and financial accounting procedures are in place</w:t>
      </w:r>
    </w:p>
    <w:p w14:paraId="162C4B41" w14:textId="77777777" w:rsidR="00C93133" w:rsidRPr="00C063E4" w:rsidRDefault="00C93133" w:rsidP="00C063E4">
      <w:pPr>
        <w:pStyle w:val="ListParagraph"/>
        <w:numPr>
          <w:ilvl w:val="0"/>
          <w:numId w:val="28"/>
        </w:numPr>
        <w:rPr>
          <w:rFonts w:eastAsiaTheme="minorEastAsia"/>
          <w:szCs w:val="22"/>
        </w:rPr>
      </w:pPr>
      <w:r w:rsidRPr="00C063E4">
        <w:rPr>
          <w:rFonts w:eastAsiaTheme="minorEastAsia"/>
          <w:szCs w:val="22"/>
        </w:rPr>
        <w:t xml:space="preserve">being aware of details of winners and winning tickets </w:t>
      </w:r>
    </w:p>
    <w:p w14:paraId="3C4FBE1A" w14:textId="602743A5" w:rsidR="00C93133" w:rsidRPr="00C063E4" w:rsidRDefault="00C93133" w:rsidP="00C063E4">
      <w:pPr>
        <w:pStyle w:val="ListParagraph"/>
        <w:numPr>
          <w:ilvl w:val="0"/>
          <w:numId w:val="28"/>
        </w:numPr>
        <w:rPr>
          <w:rFonts w:eastAsiaTheme="minorEastAsia"/>
          <w:szCs w:val="22"/>
        </w:rPr>
      </w:pPr>
      <w:r w:rsidRPr="00C063E4">
        <w:rPr>
          <w:rFonts w:eastAsiaTheme="minorEastAsia"/>
          <w:szCs w:val="22"/>
        </w:rPr>
        <w:t xml:space="preserve">ensure staff involved in the Draw </w:t>
      </w:r>
      <w:r w:rsidR="008A7780" w:rsidRPr="00C063E4">
        <w:rPr>
          <w:rFonts w:eastAsiaTheme="minorEastAsia"/>
          <w:szCs w:val="22"/>
        </w:rPr>
        <w:t>Club adhere</w:t>
      </w:r>
      <w:r w:rsidRPr="00C063E4">
        <w:rPr>
          <w:rFonts w:eastAsiaTheme="minorEastAsia"/>
          <w:szCs w:val="22"/>
        </w:rPr>
        <w:t xml:space="preserve"> to FNHC Information Governance policies</w:t>
      </w:r>
    </w:p>
    <w:p w14:paraId="66FF237C" w14:textId="77777777" w:rsidR="00C93133" w:rsidRPr="00C93133" w:rsidRDefault="00C93133" w:rsidP="00C063E4">
      <w:pPr>
        <w:rPr>
          <w:bCs/>
          <w:kern w:val="32"/>
          <w:szCs w:val="22"/>
        </w:rPr>
      </w:pPr>
    </w:p>
    <w:p w14:paraId="650139F7" w14:textId="77777777" w:rsidR="00C93133" w:rsidRPr="00C93133" w:rsidRDefault="00C93133" w:rsidP="00C063E4">
      <w:pPr>
        <w:rPr>
          <w:bCs/>
          <w:kern w:val="32"/>
          <w:sz w:val="32"/>
          <w:szCs w:val="32"/>
        </w:rPr>
      </w:pPr>
    </w:p>
    <w:p w14:paraId="7CCD1B47" w14:textId="77777777" w:rsidR="00C063E4" w:rsidRDefault="00C063E4" w:rsidP="00C063E4">
      <w:pPr>
        <w:sectPr w:rsidR="00C063E4" w:rsidSect="00036244">
          <w:pgSz w:w="12240" w:h="15840"/>
          <w:pgMar w:top="1440" w:right="1440" w:bottom="1440" w:left="1440" w:header="709" w:footer="709" w:gutter="0"/>
          <w:cols w:space="708"/>
          <w:docGrid w:linePitch="360"/>
        </w:sectPr>
      </w:pPr>
    </w:p>
    <w:p w14:paraId="07F56E29" w14:textId="50785805" w:rsidR="000F37C5" w:rsidRDefault="00C93133" w:rsidP="00993379">
      <w:pPr>
        <w:pStyle w:val="Heading1"/>
      </w:pPr>
      <w:bookmarkStart w:id="16" w:name="_Toc202433529"/>
      <w:r>
        <w:lastRenderedPageBreak/>
        <w:t>Appendix 2</w:t>
      </w:r>
      <w:r w:rsidRPr="00C93133">
        <w:t xml:space="preserve"> </w:t>
      </w:r>
      <w:r w:rsidRPr="00A411EA">
        <w:t xml:space="preserve">FNHC Draw Club </w:t>
      </w:r>
      <w:r w:rsidRPr="00993379">
        <w:t>Application</w:t>
      </w:r>
      <w:r w:rsidRPr="00A411EA">
        <w:t xml:space="preserve"> Form</w:t>
      </w:r>
      <w:bookmarkEnd w:id="16"/>
    </w:p>
    <w:p w14:paraId="3F3AD7B6" w14:textId="3D9E55EC" w:rsidR="000F37C5" w:rsidRDefault="00360373" w:rsidP="00360373">
      <w:pPr>
        <w:jc w:val="center"/>
        <w:rPr>
          <w:noProof/>
        </w:rPr>
      </w:pPr>
      <w:r w:rsidRPr="00360373">
        <w:rPr>
          <w:noProof/>
        </w:rPr>
        <w:drawing>
          <wp:inline distT="0" distB="0" distL="0" distR="0" wp14:anchorId="7E531AE5" wp14:editId="366A5750">
            <wp:extent cx="5199650" cy="7324725"/>
            <wp:effectExtent l="0" t="0" r="1270" b="0"/>
            <wp:docPr id="437368481" name="Picture 1"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68481" name="Picture 1" descr="A close-up of a form&#10;&#10;AI-generated content may be incorrect."/>
                    <pic:cNvPicPr/>
                  </pic:nvPicPr>
                  <pic:blipFill>
                    <a:blip r:embed="rId17"/>
                    <a:stretch>
                      <a:fillRect/>
                    </a:stretch>
                  </pic:blipFill>
                  <pic:spPr>
                    <a:xfrm>
                      <a:off x="0" y="0"/>
                      <a:ext cx="5207055" cy="7335157"/>
                    </a:xfrm>
                    <a:prstGeom prst="rect">
                      <a:avLst/>
                    </a:prstGeom>
                  </pic:spPr>
                </pic:pic>
              </a:graphicData>
            </a:graphic>
          </wp:inline>
        </w:drawing>
      </w:r>
    </w:p>
    <w:p w14:paraId="240C86F1" w14:textId="77777777" w:rsidR="00993379" w:rsidRDefault="00993379" w:rsidP="00BE1EF3">
      <w:pPr>
        <w:rPr>
          <w:noProof/>
        </w:rPr>
        <w:sectPr w:rsidR="00993379" w:rsidSect="00036244">
          <w:pgSz w:w="12240" w:h="15840"/>
          <w:pgMar w:top="1440" w:right="1440" w:bottom="1440" w:left="1440" w:header="709" w:footer="709" w:gutter="0"/>
          <w:cols w:space="708"/>
          <w:docGrid w:linePitch="360"/>
        </w:sectPr>
      </w:pPr>
    </w:p>
    <w:p w14:paraId="499A713F" w14:textId="77777777" w:rsidR="00C93133" w:rsidRDefault="00C93133" w:rsidP="00993379">
      <w:pPr>
        <w:pStyle w:val="Heading1"/>
      </w:pPr>
      <w:bookmarkStart w:id="17" w:name="_Toc202433530"/>
      <w:r>
        <w:lastRenderedPageBreak/>
        <w:t>Appendix 3</w:t>
      </w:r>
      <w:r w:rsidRPr="00C93133">
        <w:t xml:space="preserve"> </w:t>
      </w:r>
      <w:r w:rsidRPr="00A411EA">
        <w:t>FNHC Draw Club Terms and Conditions</w:t>
      </w:r>
      <w:bookmarkEnd w:id="17"/>
    </w:p>
    <w:p w14:paraId="5DE1F2BC" w14:textId="77777777" w:rsidR="000F37C5" w:rsidRPr="000F37C5" w:rsidRDefault="000F37C5" w:rsidP="000F37C5">
      <w:pPr>
        <w:rPr>
          <w:rFonts w:eastAsiaTheme="minorEastAsia" w:cs="Arial"/>
          <w:szCs w:val="22"/>
        </w:rPr>
      </w:pPr>
      <w:r w:rsidRPr="000F37C5">
        <w:rPr>
          <w:rFonts w:eastAsiaTheme="minorEastAsia" w:cs="Arial"/>
          <w:szCs w:val="22"/>
        </w:rPr>
        <w:t xml:space="preserve">The Draw Club is promoted by Family Nursing &amp; Home Care, a Charitable Organisation and is regulated by the JGC. </w:t>
      </w:r>
    </w:p>
    <w:p w14:paraId="4029F0E3" w14:textId="77777777" w:rsidR="000F37C5" w:rsidRPr="000F37C5" w:rsidRDefault="000F37C5" w:rsidP="000F37C5">
      <w:pPr>
        <w:rPr>
          <w:rFonts w:eastAsiaTheme="minorEastAsia" w:cs="Arial"/>
          <w:szCs w:val="22"/>
        </w:rPr>
      </w:pPr>
      <w:r w:rsidRPr="000F37C5">
        <w:rPr>
          <w:rFonts w:eastAsiaTheme="minorEastAsia" w:cs="Arial"/>
          <w:szCs w:val="22"/>
        </w:rPr>
        <w:t xml:space="preserve">There are twelve prizes each month one each of £1,000, £500, £250 and nine prizes of £30. </w:t>
      </w:r>
    </w:p>
    <w:p w14:paraId="240AFF18" w14:textId="77777777" w:rsidR="000F37C5" w:rsidRPr="000F37C5" w:rsidRDefault="000F37C5" w:rsidP="000F37C5">
      <w:pPr>
        <w:rPr>
          <w:rFonts w:eastAsiaTheme="minorEastAsia" w:cs="Arial"/>
          <w:szCs w:val="22"/>
        </w:rPr>
      </w:pPr>
      <w:r w:rsidRPr="000F37C5">
        <w:rPr>
          <w:rFonts w:eastAsiaTheme="minorEastAsia" w:cs="Arial"/>
          <w:szCs w:val="22"/>
        </w:rPr>
        <w:t xml:space="preserve">The total number of Draw Club tickets available at any time in 2025 is 2025 tickets numbered sequentially from 1 to 2025. </w:t>
      </w:r>
    </w:p>
    <w:p w14:paraId="54E91243" w14:textId="77777777" w:rsidR="000F37C5" w:rsidRPr="000F37C5" w:rsidRDefault="000F37C5" w:rsidP="000F37C5">
      <w:pPr>
        <w:rPr>
          <w:rFonts w:eastAsiaTheme="minorEastAsia" w:cs="Arial"/>
          <w:szCs w:val="22"/>
        </w:rPr>
      </w:pPr>
      <w:r w:rsidRPr="000F37C5">
        <w:rPr>
          <w:rFonts w:eastAsiaTheme="minorEastAsia" w:cs="Arial"/>
          <w:szCs w:val="22"/>
        </w:rPr>
        <w:t xml:space="preserve">Tickets can only be purchased by adults aged 18 years and over. Any ticket holder found to be under 18 years of age will be removed from the monthly draws and will automatically forfeit the right to claim a prize. FNHC will refund the ticket price and report the incident to the JGC. </w:t>
      </w:r>
    </w:p>
    <w:p w14:paraId="0C6E6651" w14:textId="77777777" w:rsidR="000F37C5" w:rsidRPr="000F37C5" w:rsidRDefault="000F37C5" w:rsidP="000F37C5">
      <w:pPr>
        <w:rPr>
          <w:rFonts w:eastAsiaTheme="minorEastAsia" w:cs="Arial"/>
          <w:szCs w:val="22"/>
        </w:rPr>
      </w:pPr>
      <w:r w:rsidRPr="000F37C5">
        <w:rPr>
          <w:rFonts w:eastAsiaTheme="minorEastAsia" w:cs="Arial"/>
          <w:szCs w:val="22"/>
        </w:rPr>
        <w:t>Ticket holders must be a Jersey resident.</w:t>
      </w:r>
    </w:p>
    <w:p w14:paraId="0257D9F7" w14:textId="77777777" w:rsidR="000F37C5" w:rsidRPr="00376383" w:rsidRDefault="000F37C5" w:rsidP="000F37C5">
      <w:pPr>
        <w:rPr>
          <w:rFonts w:eastAsiaTheme="minorEastAsia" w:cs="Arial"/>
          <w:b/>
          <w:bCs/>
          <w:szCs w:val="22"/>
        </w:rPr>
      </w:pPr>
      <w:r w:rsidRPr="00376383">
        <w:rPr>
          <w:rFonts w:eastAsiaTheme="minorEastAsia" w:cs="Arial"/>
          <w:b/>
          <w:bCs/>
          <w:szCs w:val="22"/>
        </w:rPr>
        <w:t xml:space="preserve">Age verification is required by Family Nursing &amp; Home Care. </w:t>
      </w:r>
    </w:p>
    <w:p w14:paraId="7F519678" w14:textId="77777777" w:rsidR="000F37C5" w:rsidRPr="000F37C5" w:rsidRDefault="000F37C5" w:rsidP="000F37C5">
      <w:pPr>
        <w:rPr>
          <w:rFonts w:eastAsiaTheme="minorEastAsia" w:cs="Arial"/>
          <w:szCs w:val="22"/>
        </w:rPr>
      </w:pPr>
      <w:r w:rsidRPr="000F37C5">
        <w:rPr>
          <w:rFonts w:eastAsiaTheme="minorEastAsia" w:cs="Arial"/>
          <w:szCs w:val="22"/>
        </w:rPr>
        <w:t xml:space="preserve">When purchasing a ticket, players acknowledge that Family Nursing &amp; Home Care reserves the right to undertake any age verification checks it deems necessary including the use of third party where appropriate. </w:t>
      </w:r>
    </w:p>
    <w:p w14:paraId="78066D35" w14:textId="77777777" w:rsidR="000F37C5" w:rsidRPr="000F37C5" w:rsidRDefault="000F37C5" w:rsidP="000F37C5">
      <w:pPr>
        <w:rPr>
          <w:rFonts w:eastAsiaTheme="minorEastAsia" w:cs="Arial"/>
          <w:szCs w:val="22"/>
        </w:rPr>
      </w:pPr>
      <w:r w:rsidRPr="000F37C5">
        <w:rPr>
          <w:rFonts w:eastAsiaTheme="minorEastAsia" w:cs="Arial"/>
          <w:szCs w:val="22"/>
        </w:rPr>
        <w:t>YOTI online – through FNHC website</w:t>
      </w:r>
    </w:p>
    <w:p w14:paraId="29988583" w14:textId="77777777" w:rsidR="000F37C5" w:rsidRPr="000F37C5" w:rsidRDefault="000F37C5" w:rsidP="000F37C5">
      <w:pPr>
        <w:rPr>
          <w:rFonts w:eastAsiaTheme="minorEastAsia" w:cs="Arial"/>
          <w:szCs w:val="22"/>
        </w:rPr>
      </w:pPr>
      <w:r w:rsidRPr="000F37C5">
        <w:rPr>
          <w:rFonts w:eastAsiaTheme="minorEastAsia" w:cs="Arial"/>
          <w:szCs w:val="22"/>
        </w:rPr>
        <w:t>Paper form (either through downloading from website or request from FNHC) will require the individual to be age verified in person with passport or driving licence.</w:t>
      </w:r>
    </w:p>
    <w:p w14:paraId="5B46C4C9" w14:textId="77777777" w:rsidR="000F37C5" w:rsidRPr="000F37C5" w:rsidRDefault="000F37C5" w:rsidP="000F37C5">
      <w:pPr>
        <w:rPr>
          <w:rFonts w:eastAsiaTheme="minorEastAsia" w:cs="Arial"/>
          <w:szCs w:val="22"/>
        </w:rPr>
      </w:pPr>
      <w:r w:rsidRPr="000F37C5">
        <w:rPr>
          <w:rFonts w:eastAsiaTheme="minorEastAsia" w:cs="Arial"/>
          <w:szCs w:val="22"/>
        </w:rPr>
        <w:t>Tickets cost £2.50 per month (£30 a year</w:t>
      </w:r>
      <w:proofErr w:type="gramStart"/>
      <w:r w:rsidRPr="000F37C5">
        <w:rPr>
          <w:rFonts w:eastAsiaTheme="minorEastAsia" w:cs="Arial"/>
          <w:szCs w:val="22"/>
        </w:rPr>
        <w:t>)</w:t>
      </w:r>
      <w:proofErr w:type="gramEnd"/>
      <w:r w:rsidRPr="000F37C5">
        <w:rPr>
          <w:rFonts w:eastAsiaTheme="minorEastAsia" w:cs="Arial"/>
          <w:szCs w:val="22"/>
        </w:rPr>
        <w:t xml:space="preserve"> and each unique ticket number will be entered into a monthly draw </w:t>
      </w:r>
      <w:proofErr w:type="gramStart"/>
      <w:r w:rsidRPr="000F37C5">
        <w:rPr>
          <w:rFonts w:eastAsiaTheme="minorEastAsia" w:cs="Arial"/>
          <w:szCs w:val="22"/>
        </w:rPr>
        <w:t>provided that</w:t>
      </w:r>
      <w:proofErr w:type="gramEnd"/>
      <w:r w:rsidRPr="000F37C5">
        <w:rPr>
          <w:rFonts w:eastAsiaTheme="minorEastAsia" w:cs="Arial"/>
          <w:szCs w:val="22"/>
        </w:rPr>
        <w:t xml:space="preserve"> payment in full has been received prior to monthly draw. Only tickets for which full payment has been received at the date of the monthly draw are eligible to win the prizes. </w:t>
      </w:r>
    </w:p>
    <w:p w14:paraId="44F836D3" w14:textId="77777777" w:rsidR="000F37C5" w:rsidRPr="000F37C5" w:rsidRDefault="000F37C5" w:rsidP="000F37C5">
      <w:pPr>
        <w:rPr>
          <w:rFonts w:eastAsiaTheme="minorEastAsia" w:cs="Arial"/>
          <w:szCs w:val="22"/>
        </w:rPr>
      </w:pPr>
      <w:r w:rsidRPr="00376383">
        <w:rPr>
          <w:rFonts w:eastAsiaTheme="minorEastAsia" w:cs="Arial"/>
          <w:b/>
          <w:bCs/>
          <w:szCs w:val="22"/>
        </w:rPr>
        <w:t>Direct debit payers</w:t>
      </w:r>
      <w:r w:rsidRPr="000F37C5">
        <w:rPr>
          <w:rFonts w:eastAsiaTheme="minorEastAsia" w:cs="Arial"/>
          <w:szCs w:val="22"/>
        </w:rPr>
        <w:t xml:space="preserve">: If a direct debit payment is not received for full ticket price on or before the agreed date, the ticket holder will be notified by phone (or email or post if not contactable by phone) that payment has not been received and therefore their ticket will not be entered into any of the monthly draws. </w:t>
      </w:r>
    </w:p>
    <w:p w14:paraId="015C1466" w14:textId="77777777" w:rsidR="000F37C5" w:rsidRPr="000F37C5" w:rsidRDefault="000F37C5" w:rsidP="000F37C5">
      <w:pPr>
        <w:rPr>
          <w:rFonts w:eastAsiaTheme="minorEastAsia" w:cs="Arial"/>
          <w:szCs w:val="22"/>
        </w:rPr>
      </w:pPr>
      <w:r w:rsidRPr="000F37C5">
        <w:rPr>
          <w:rFonts w:eastAsiaTheme="minorEastAsia" w:cs="Arial"/>
          <w:szCs w:val="22"/>
        </w:rPr>
        <w:t xml:space="preserve">The ticket holder is responsible for providing Family Nursing &amp; Home Care with accurate and up to date contact details, including their name and address and the ticket holder shall inform Family Nursing &amp; Home Care of any changes to these details. </w:t>
      </w:r>
    </w:p>
    <w:p w14:paraId="44873511" w14:textId="77777777" w:rsidR="000F37C5" w:rsidRPr="000F37C5" w:rsidRDefault="000F37C5" w:rsidP="000F37C5">
      <w:pPr>
        <w:rPr>
          <w:rFonts w:eastAsiaTheme="minorEastAsia" w:cs="Arial"/>
          <w:szCs w:val="22"/>
        </w:rPr>
      </w:pPr>
      <w:r w:rsidRPr="000F37C5">
        <w:rPr>
          <w:rFonts w:eastAsiaTheme="minorEastAsia" w:cs="Arial"/>
          <w:szCs w:val="22"/>
        </w:rPr>
        <w:t>The monthly draw will take place at Family Nursing &amp; Home Care, Le Bas Centre, St Saviours Road, St Helier, JE2 4RP on the last Friday of the month. The lottery will only be cancelled or significantly delayed with good reason. All participants will be notified, and ticket money returned if needed.</w:t>
      </w:r>
    </w:p>
    <w:p w14:paraId="7E8EA791" w14:textId="318016E2" w:rsidR="000F37C5" w:rsidRDefault="000F37C5" w:rsidP="000F37C5">
      <w:pPr>
        <w:rPr>
          <w:rFonts w:eastAsiaTheme="minorEastAsia" w:cs="Arial"/>
          <w:szCs w:val="22"/>
        </w:rPr>
      </w:pPr>
      <w:r w:rsidRPr="000F37C5">
        <w:rPr>
          <w:rFonts w:eastAsiaTheme="minorEastAsia" w:cs="Arial"/>
          <w:szCs w:val="22"/>
        </w:rPr>
        <w:t xml:space="preserve">Any individual may hold more than one Draw Club ticket but a maximum of 10. </w:t>
      </w:r>
    </w:p>
    <w:p w14:paraId="640D61D9" w14:textId="41BF516C" w:rsidR="000F37C5" w:rsidRPr="000F37C5" w:rsidRDefault="000F37C5" w:rsidP="000F37C5">
      <w:pPr>
        <w:rPr>
          <w:rFonts w:eastAsiaTheme="minorEastAsia" w:cs="Arial"/>
          <w:szCs w:val="22"/>
        </w:rPr>
      </w:pPr>
      <w:r w:rsidRPr="000F37C5">
        <w:rPr>
          <w:rFonts w:eastAsiaTheme="minorEastAsia" w:cs="Arial"/>
          <w:szCs w:val="22"/>
        </w:rPr>
        <w:lastRenderedPageBreak/>
        <w:t>Prize winners will be notified by phone (or email or post if not contactable by phone). A cheque will be posted to each of the winners.</w:t>
      </w:r>
    </w:p>
    <w:p w14:paraId="706F9B72" w14:textId="77777777" w:rsidR="000F37C5" w:rsidRPr="000F37C5" w:rsidRDefault="000F37C5" w:rsidP="000F37C5">
      <w:pPr>
        <w:rPr>
          <w:rFonts w:eastAsiaTheme="minorEastAsia" w:cs="Arial"/>
          <w:szCs w:val="22"/>
        </w:rPr>
      </w:pPr>
      <w:r w:rsidRPr="000F37C5">
        <w:rPr>
          <w:rFonts w:eastAsiaTheme="minorEastAsia" w:cs="Arial"/>
          <w:szCs w:val="22"/>
        </w:rPr>
        <w:t xml:space="preserve">Prizes must be claimed within 6 months of the relevant draw and any prize money not claimed becomes the property of Family Nursing &amp; Home Care. </w:t>
      </w:r>
    </w:p>
    <w:p w14:paraId="04AB478C" w14:textId="77777777" w:rsidR="000F37C5" w:rsidRPr="000F37C5" w:rsidRDefault="000F37C5" w:rsidP="000F37C5">
      <w:pPr>
        <w:rPr>
          <w:rFonts w:eastAsiaTheme="minorEastAsia" w:cs="Arial"/>
          <w:szCs w:val="22"/>
        </w:rPr>
      </w:pPr>
      <w:r w:rsidRPr="000F37C5">
        <w:rPr>
          <w:rFonts w:eastAsiaTheme="minorEastAsia" w:cs="Arial"/>
          <w:szCs w:val="22"/>
        </w:rPr>
        <w:t>Results of each draw are published on the Family Nursing &amp; Home Care website at www.fnhc.org.je and social media.</w:t>
      </w:r>
    </w:p>
    <w:p w14:paraId="39E48553" w14:textId="77777777" w:rsidR="000F37C5" w:rsidRPr="000F37C5" w:rsidRDefault="000F37C5" w:rsidP="000F37C5">
      <w:pPr>
        <w:rPr>
          <w:rFonts w:eastAsiaTheme="minorEastAsia" w:cs="Arial"/>
          <w:szCs w:val="22"/>
        </w:rPr>
      </w:pPr>
      <w:r w:rsidRPr="000F37C5">
        <w:rPr>
          <w:rFonts w:eastAsiaTheme="minorEastAsia" w:cs="Arial"/>
          <w:szCs w:val="22"/>
        </w:rPr>
        <w:t xml:space="preserve">Family Nursing &amp; Home Care will use the player’s personal data for the purposes of administering their participation in the monthly draw and communicating with them about their purchase. The details of each winner must also be shared with JGC for regulatory purposes. JGC may contact our winners to confirm that this data is accurate.  </w:t>
      </w:r>
    </w:p>
    <w:p w14:paraId="0EDB953A" w14:textId="77777777" w:rsidR="000F37C5" w:rsidRPr="000F37C5" w:rsidRDefault="000F37C5" w:rsidP="000F37C5">
      <w:pPr>
        <w:rPr>
          <w:rFonts w:eastAsiaTheme="minorEastAsia" w:cs="Arial"/>
          <w:szCs w:val="22"/>
        </w:rPr>
      </w:pPr>
      <w:r w:rsidRPr="000F37C5">
        <w:rPr>
          <w:rFonts w:eastAsiaTheme="minorEastAsia" w:cs="Arial"/>
          <w:szCs w:val="22"/>
        </w:rPr>
        <w:t xml:space="preserve">If a charity becomes insolvent, ticket buyers will be reimbursed £2.50 for each month of the year that the lottery will not be taking place. The charity will ensure that sufficient funds are available to reimburse ticket holders as required. </w:t>
      </w:r>
    </w:p>
    <w:p w14:paraId="18F87DE8" w14:textId="77777777" w:rsidR="000F37C5" w:rsidRPr="000F37C5" w:rsidRDefault="000F37C5" w:rsidP="000F37C5">
      <w:pPr>
        <w:rPr>
          <w:rFonts w:eastAsiaTheme="minorEastAsia" w:cs="Arial"/>
          <w:szCs w:val="22"/>
        </w:rPr>
      </w:pPr>
      <w:r w:rsidRPr="000F37C5">
        <w:rPr>
          <w:rFonts w:eastAsiaTheme="minorEastAsia" w:cs="Arial"/>
          <w:szCs w:val="22"/>
        </w:rPr>
        <w:t xml:space="preserve">Any changes to the rules of the lottery will be shared with ticket buyers. </w:t>
      </w:r>
    </w:p>
    <w:p w14:paraId="1002EABA" w14:textId="77777777" w:rsidR="000F37C5" w:rsidRPr="000F37C5" w:rsidRDefault="000F37C5" w:rsidP="000F37C5">
      <w:pPr>
        <w:rPr>
          <w:rFonts w:eastAsiaTheme="minorEastAsia" w:cs="Arial"/>
          <w:szCs w:val="22"/>
        </w:rPr>
      </w:pPr>
      <w:r w:rsidRPr="000F37C5">
        <w:rPr>
          <w:rFonts w:eastAsiaTheme="minorEastAsia" w:cs="Arial"/>
          <w:szCs w:val="22"/>
        </w:rPr>
        <w:t xml:space="preserve">Family Nursing &amp; Home Care staff </w:t>
      </w:r>
      <w:proofErr w:type="gramStart"/>
      <w:r w:rsidRPr="000F37C5">
        <w:rPr>
          <w:rFonts w:eastAsiaTheme="minorEastAsia" w:cs="Arial"/>
          <w:szCs w:val="22"/>
        </w:rPr>
        <w:t>are able to</w:t>
      </w:r>
      <w:proofErr w:type="gramEnd"/>
      <w:r w:rsidRPr="000F37C5">
        <w:rPr>
          <w:rFonts w:eastAsiaTheme="minorEastAsia" w:cs="Arial"/>
          <w:szCs w:val="22"/>
        </w:rPr>
        <w:t xml:space="preserve"> purchase tickets </w:t>
      </w:r>
      <w:proofErr w:type="gramStart"/>
      <w:r w:rsidRPr="000F37C5">
        <w:rPr>
          <w:rFonts w:eastAsiaTheme="minorEastAsia" w:cs="Arial"/>
          <w:szCs w:val="22"/>
        </w:rPr>
        <w:t>with the exception of</w:t>
      </w:r>
      <w:proofErr w:type="gramEnd"/>
      <w:r w:rsidRPr="000F37C5">
        <w:rPr>
          <w:rFonts w:eastAsiaTheme="minorEastAsia" w:cs="Arial"/>
          <w:szCs w:val="22"/>
        </w:rPr>
        <w:t xml:space="preserve"> the Promotor.</w:t>
      </w:r>
    </w:p>
    <w:p w14:paraId="327A2005" w14:textId="77777777" w:rsidR="00C93133" w:rsidRDefault="00C93133" w:rsidP="00C93133"/>
    <w:p w14:paraId="19FAA95B" w14:textId="77777777" w:rsidR="00251347" w:rsidRDefault="00251347" w:rsidP="00C93133">
      <w:pPr>
        <w:sectPr w:rsidR="00251347" w:rsidSect="00036244">
          <w:pgSz w:w="12240" w:h="15840"/>
          <w:pgMar w:top="1440" w:right="1440" w:bottom="1440" w:left="1440" w:header="709" w:footer="709" w:gutter="0"/>
          <w:cols w:space="708"/>
          <w:docGrid w:linePitch="360"/>
        </w:sectPr>
      </w:pPr>
    </w:p>
    <w:p w14:paraId="1E966B90" w14:textId="77777777" w:rsidR="00C93133" w:rsidRDefault="00C93133" w:rsidP="00E05911">
      <w:pPr>
        <w:pStyle w:val="Heading1"/>
        <w:rPr>
          <w:rFonts w:eastAsiaTheme="minorEastAsia"/>
        </w:rPr>
      </w:pPr>
      <w:bookmarkStart w:id="18" w:name="_Toc202433531"/>
      <w:r>
        <w:lastRenderedPageBreak/>
        <w:t>Appendix 4</w:t>
      </w:r>
      <w:r w:rsidRPr="00C93133">
        <w:t xml:space="preserve"> </w:t>
      </w:r>
      <w:r>
        <w:rPr>
          <w:rFonts w:eastAsiaTheme="minorEastAsia"/>
        </w:rPr>
        <w:t xml:space="preserve">JGC </w:t>
      </w:r>
      <w:r w:rsidRPr="00A411EA">
        <w:rPr>
          <w:rFonts w:eastAsiaTheme="minorEastAsia"/>
        </w:rPr>
        <w:t xml:space="preserve">‘Unusual Event’ </w:t>
      </w:r>
      <w:r w:rsidRPr="00E05911">
        <w:rPr>
          <w:rFonts w:eastAsiaTheme="minorEastAsia"/>
        </w:rPr>
        <w:t>Report</w:t>
      </w:r>
      <w:r w:rsidRPr="00A411EA">
        <w:rPr>
          <w:rFonts w:eastAsiaTheme="minorEastAsia"/>
        </w:rPr>
        <w:t xml:space="preserve"> Form</w:t>
      </w:r>
      <w:bookmarkEnd w:id="18"/>
    </w:p>
    <w:p w14:paraId="7566EC5A" w14:textId="5685D276" w:rsidR="00C93133" w:rsidRPr="00C93133" w:rsidRDefault="00C93133" w:rsidP="00E05911">
      <w:pPr>
        <w:rPr>
          <w:rFonts w:eastAsiaTheme="minorEastAsia"/>
        </w:rPr>
      </w:pPr>
      <w:r w:rsidRPr="00C93133">
        <w:rPr>
          <w:rFonts w:eastAsiaTheme="minorEastAsia"/>
        </w:rPr>
        <w:t xml:space="preserve">This form should be used when reporting either: </w:t>
      </w:r>
    </w:p>
    <w:p w14:paraId="1D36A447" w14:textId="782A78AF" w:rsidR="00C93133" w:rsidRPr="00E05911" w:rsidRDefault="00C93133" w:rsidP="00E05911">
      <w:pPr>
        <w:pStyle w:val="ListParagraph"/>
        <w:numPr>
          <w:ilvl w:val="0"/>
          <w:numId w:val="29"/>
        </w:numPr>
        <w:rPr>
          <w:rFonts w:eastAsiaTheme="minorEastAsia"/>
        </w:rPr>
      </w:pPr>
      <w:r w:rsidRPr="00E05911">
        <w:rPr>
          <w:rFonts w:eastAsiaTheme="minorEastAsia"/>
        </w:rPr>
        <w:t xml:space="preserve">An Event that was NOT notified to the Commission and required either a Licence, Permit or Registration </w:t>
      </w:r>
    </w:p>
    <w:p w14:paraId="0D092125" w14:textId="57CAFD7F" w:rsidR="00C93133" w:rsidRPr="00E05911" w:rsidRDefault="00C93133" w:rsidP="00E05911">
      <w:pPr>
        <w:ind w:left="360"/>
        <w:rPr>
          <w:rFonts w:eastAsiaTheme="minorEastAsia"/>
          <w:bCs/>
          <w:u w:val="single"/>
        </w:rPr>
      </w:pPr>
      <w:r w:rsidRPr="00E05911">
        <w:rPr>
          <w:rFonts w:eastAsiaTheme="minorEastAsia"/>
          <w:bCs/>
          <w:u w:val="single"/>
        </w:rPr>
        <w:t xml:space="preserve">OR </w:t>
      </w:r>
    </w:p>
    <w:p w14:paraId="32494F79" w14:textId="77777777" w:rsidR="00C93133" w:rsidRPr="00E05911" w:rsidRDefault="00C93133" w:rsidP="00E05911">
      <w:pPr>
        <w:pStyle w:val="ListParagraph"/>
        <w:numPr>
          <w:ilvl w:val="0"/>
          <w:numId w:val="29"/>
        </w:numPr>
        <w:rPr>
          <w:rFonts w:eastAsiaTheme="minorEastAsia"/>
          <w:bCs/>
          <w:u w:val="single"/>
        </w:rPr>
      </w:pPr>
      <w:r w:rsidRPr="00E05911">
        <w:rPr>
          <w:rFonts w:eastAsiaTheme="minorEastAsia"/>
        </w:rPr>
        <w:t>When reporting an irregularity at an Event held under a Licence, Permit or Registration.</w:t>
      </w:r>
    </w:p>
    <w:p w14:paraId="4BE9C41D" w14:textId="77777777" w:rsidR="00C93133" w:rsidRPr="00C93133" w:rsidRDefault="00C93133" w:rsidP="00E05911">
      <w:pPr>
        <w:rPr>
          <w:rFonts w:eastAsiaTheme="minorEastAsia"/>
        </w:rPr>
      </w:pPr>
      <w:r w:rsidRPr="00C93133">
        <w:t xml:space="preserve">Click on this link to access the form </w:t>
      </w:r>
      <w:hyperlink r:id="rId18" w:history="1">
        <w:r w:rsidRPr="00C93133">
          <w:rPr>
            <w:color w:val="0000FF"/>
            <w:u w:val="single"/>
          </w:rPr>
          <w:t>CSFR01 - 01/14 (jgc.je)</w:t>
        </w:r>
      </w:hyperlink>
    </w:p>
    <w:p w14:paraId="76E7BA81" w14:textId="77777777" w:rsidR="00C93133" w:rsidRPr="00C93133" w:rsidRDefault="00C93133" w:rsidP="00C93133"/>
    <w:sectPr w:rsidR="00C93133" w:rsidRPr="00C9313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6EF1" w14:textId="77777777" w:rsidR="0040017A" w:rsidRDefault="0040017A">
      <w:r>
        <w:separator/>
      </w:r>
    </w:p>
  </w:endnote>
  <w:endnote w:type="continuationSeparator" w:id="0">
    <w:p w14:paraId="408D3F00" w14:textId="77777777" w:rsidR="0040017A" w:rsidRDefault="0040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8BFA"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BB6E64">
      <w:rPr>
        <w:rFonts w:cs="Arial"/>
        <w:b/>
        <w:bCs/>
        <w:noProof/>
        <w:sz w:val="16"/>
        <w:szCs w:val="16"/>
      </w:rPr>
      <w:t>9</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BB6E64">
      <w:rPr>
        <w:rFonts w:cs="Arial"/>
        <w:b/>
        <w:bCs/>
        <w:noProof/>
        <w:sz w:val="16"/>
        <w:szCs w:val="16"/>
      </w:rPr>
      <w:t>17</w:t>
    </w:r>
    <w:r w:rsidRPr="0048177D">
      <w:rPr>
        <w:rFonts w:cs="Arial"/>
        <w:b/>
        <w:bCs/>
        <w:sz w:val="16"/>
        <w:szCs w:val="16"/>
      </w:rPr>
      <w:fldChar w:fldCharType="end"/>
    </w:r>
  </w:p>
  <w:p w14:paraId="7E30A339"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147A"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2FB6" w14:textId="77777777" w:rsidR="0040017A" w:rsidRDefault="0040017A">
      <w:r>
        <w:separator/>
      </w:r>
    </w:p>
  </w:footnote>
  <w:footnote w:type="continuationSeparator" w:id="0">
    <w:p w14:paraId="21B1E7A4" w14:textId="77777777" w:rsidR="0040017A" w:rsidRDefault="0040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5EBE"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5BAD"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7728" behindDoc="1" locked="0" layoutInCell="1" allowOverlap="1" wp14:anchorId="1FE486ED" wp14:editId="1D190066">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3B89"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093"/>
    <w:multiLevelType w:val="hybridMultilevel"/>
    <w:tmpl w:val="27703C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271A"/>
    <w:multiLevelType w:val="hybridMultilevel"/>
    <w:tmpl w:val="9B6CE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2277D"/>
    <w:multiLevelType w:val="hybridMultilevel"/>
    <w:tmpl w:val="AFEA4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D59E1"/>
    <w:multiLevelType w:val="hybridMultilevel"/>
    <w:tmpl w:val="B81A6450"/>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B37E6A"/>
    <w:multiLevelType w:val="hybridMultilevel"/>
    <w:tmpl w:val="FFA4DB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43A4C"/>
    <w:multiLevelType w:val="hybridMultilevel"/>
    <w:tmpl w:val="6D86254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B737C8"/>
    <w:multiLevelType w:val="hybridMultilevel"/>
    <w:tmpl w:val="45949F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33F3C"/>
    <w:multiLevelType w:val="hybridMultilevel"/>
    <w:tmpl w:val="3F3C5526"/>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F273713"/>
    <w:multiLevelType w:val="hybridMultilevel"/>
    <w:tmpl w:val="1D386E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4A6E19"/>
    <w:multiLevelType w:val="hybridMultilevel"/>
    <w:tmpl w:val="105A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70872"/>
    <w:multiLevelType w:val="hybridMultilevel"/>
    <w:tmpl w:val="7E7266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A3917"/>
    <w:multiLevelType w:val="hybridMultilevel"/>
    <w:tmpl w:val="E1D0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A7920"/>
    <w:multiLevelType w:val="hybridMultilevel"/>
    <w:tmpl w:val="4254FC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A7C44"/>
    <w:multiLevelType w:val="hybridMultilevel"/>
    <w:tmpl w:val="2ABCE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717D3"/>
    <w:multiLevelType w:val="hybridMultilevel"/>
    <w:tmpl w:val="B290F3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207613"/>
    <w:multiLevelType w:val="hybridMultilevel"/>
    <w:tmpl w:val="C4B04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AB1844"/>
    <w:multiLevelType w:val="hybridMultilevel"/>
    <w:tmpl w:val="3EA252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E6646"/>
    <w:multiLevelType w:val="hybridMultilevel"/>
    <w:tmpl w:val="94947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8413C"/>
    <w:multiLevelType w:val="hybridMultilevel"/>
    <w:tmpl w:val="ACA256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865D5"/>
    <w:multiLevelType w:val="hybridMultilevel"/>
    <w:tmpl w:val="B4F001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31384"/>
    <w:multiLevelType w:val="hybridMultilevel"/>
    <w:tmpl w:val="E7CC38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860E8"/>
    <w:multiLevelType w:val="hybridMultilevel"/>
    <w:tmpl w:val="0EB207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2A7CDF"/>
    <w:multiLevelType w:val="hybridMultilevel"/>
    <w:tmpl w:val="B0600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92ADC"/>
    <w:multiLevelType w:val="hybridMultilevel"/>
    <w:tmpl w:val="F3E2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14B93"/>
    <w:multiLevelType w:val="hybridMultilevel"/>
    <w:tmpl w:val="15A478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B3050"/>
    <w:multiLevelType w:val="hybridMultilevel"/>
    <w:tmpl w:val="B5F8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F4CA0"/>
    <w:multiLevelType w:val="hybridMultilevel"/>
    <w:tmpl w:val="A12ED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2C88"/>
    <w:multiLevelType w:val="hybridMultilevel"/>
    <w:tmpl w:val="151078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468418">
    <w:abstractNumId w:val="16"/>
  </w:num>
  <w:num w:numId="2" w16cid:durableId="1453863770">
    <w:abstractNumId w:val="10"/>
  </w:num>
  <w:num w:numId="3" w16cid:durableId="299657229">
    <w:abstractNumId w:val="27"/>
  </w:num>
  <w:num w:numId="4" w16cid:durableId="1424184788">
    <w:abstractNumId w:val="25"/>
  </w:num>
  <w:num w:numId="5" w16cid:durableId="1309699772">
    <w:abstractNumId w:val="7"/>
  </w:num>
  <w:num w:numId="6" w16cid:durableId="117646975">
    <w:abstractNumId w:val="12"/>
  </w:num>
  <w:num w:numId="7" w16cid:durableId="1880508965">
    <w:abstractNumId w:val="1"/>
  </w:num>
  <w:num w:numId="8" w16cid:durableId="1467502993">
    <w:abstractNumId w:val="13"/>
  </w:num>
  <w:num w:numId="9" w16cid:durableId="1312173197">
    <w:abstractNumId w:val="28"/>
  </w:num>
  <w:num w:numId="10" w16cid:durableId="2069449599">
    <w:abstractNumId w:val="21"/>
  </w:num>
  <w:num w:numId="11" w16cid:durableId="431319138">
    <w:abstractNumId w:val="23"/>
  </w:num>
  <w:num w:numId="12" w16cid:durableId="1573346885">
    <w:abstractNumId w:val="8"/>
  </w:num>
  <w:num w:numId="13" w16cid:durableId="1699430852">
    <w:abstractNumId w:val="14"/>
  </w:num>
  <w:num w:numId="14" w16cid:durableId="1995990385">
    <w:abstractNumId w:val="5"/>
  </w:num>
  <w:num w:numId="15" w16cid:durableId="708919846">
    <w:abstractNumId w:val="22"/>
  </w:num>
  <w:num w:numId="16" w16cid:durableId="144788159">
    <w:abstractNumId w:val="4"/>
  </w:num>
  <w:num w:numId="17" w16cid:durableId="744181961">
    <w:abstractNumId w:val="15"/>
  </w:num>
  <w:num w:numId="18" w16cid:durableId="1630934063">
    <w:abstractNumId w:val="2"/>
  </w:num>
  <w:num w:numId="19" w16cid:durableId="1773432547">
    <w:abstractNumId w:val="20"/>
  </w:num>
  <w:num w:numId="20" w16cid:durableId="67653640">
    <w:abstractNumId w:val="17"/>
  </w:num>
  <w:num w:numId="21" w16cid:durableId="1776055424">
    <w:abstractNumId w:val="19"/>
  </w:num>
  <w:num w:numId="22" w16cid:durableId="459690810">
    <w:abstractNumId w:val="0"/>
  </w:num>
  <w:num w:numId="23" w16cid:durableId="276759214">
    <w:abstractNumId w:val="18"/>
  </w:num>
  <w:num w:numId="24" w16cid:durableId="1743210608">
    <w:abstractNumId w:val="6"/>
  </w:num>
  <w:num w:numId="25" w16cid:durableId="44070060">
    <w:abstractNumId w:val="3"/>
  </w:num>
  <w:num w:numId="26" w16cid:durableId="1096556494">
    <w:abstractNumId w:val="26"/>
  </w:num>
  <w:num w:numId="27" w16cid:durableId="760373148">
    <w:abstractNumId w:val="9"/>
  </w:num>
  <w:num w:numId="28" w16cid:durableId="265384910">
    <w:abstractNumId w:val="24"/>
  </w:num>
  <w:num w:numId="29" w16cid:durableId="1107700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21A60"/>
    <w:rsid w:val="00036244"/>
    <w:rsid w:val="00041D63"/>
    <w:rsid w:val="00050BA7"/>
    <w:rsid w:val="000562B0"/>
    <w:rsid w:val="0005688E"/>
    <w:rsid w:val="00067888"/>
    <w:rsid w:val="00075F81"/>
    <w:rsid w:val="00093DCF"/>
    <w:rsid w:val="000B1C8E"/>
    <w:rsid w:val="000C163A"/>
    <w:rsid w:val="000C55B9"/>
    <w:rsid w:val="000E7AC8"/>
    <w:rsid w:val="000F37C5"/>
    <w:rsid w:val="00101261"/>
    <w:rsid w:val="00121ECB"/>
    <w:rsid w:val="001222B9"/>
    <w:rsid w:val="001410B2"/>
    <w:rsid w:val="001411FD"/>
    <w:rsid w:val="00147039"/>
    <w:rsid w:val="00151228"/>
    <w:rsid w:val="00152714"/>
    <w:rsid w:val="00161660"/>
    <w:rsid w:val="001976A9"/>
    <w:rsid w:val="001C5E52"/>
    <w:rsid w:val="001C64CE"/>
    <w:rsid w:val="001C6E05"/>
    <w:rsid w:val="001D4AF4"/>
    <w:rsid w:val="001D68FE"/>
    <w:rsid w:val="001F6D8B"/>
    <w:rsid w:val="0020118D"/>
    <w:rsid w:val="00205B30"/>
    <w:rsid w:val="00217B6B"/>
    <w:rsid w:val="00223193"/>
    <w:rsid w:val="00224D60"/>
    <w:rsid w:val="00225605"/>
    <w:rsid w:val="002408F2"/>
    <w:rsid w:val="00247DA6"/>
    <w:rsid w:val="00251347"/>
    <w:rsid w:val="00261BBC"/>
    <w:rsid w:val="00274105"/>
    <w:rsid w:val="00276B76"/>
    <w:rsid w:val="002829AF"/>
    <w:rsid w:val="00295F59"/>
    <w:rsid w:val="002B6234"/>
    <w:rsid w:val="002C3836"/>
    <w:rsid w:val="002D01DE"/>
    <w:rsid w:val="002F1658"/>
    <w:rsid w:val="003051AB"/>
    <w:rsid w:val="00316E44"/>
    <w:rsid w:val="00333341"/>
    <w:rsid w:val="00337CA1"/>
    <w:rsid w:val="00347617"/>
    <w:rsid w:val="00351A62"/>
    <w:rsid w:val="00353289"/>
    <w:rsid w:val="003536E8"/>
    <w:rsid w:val="00354F4A"/>
    <w:rsid w:val="00360373"/>
    <w:rsid w:val="00370B38"/>
    <w:rsid w:val="00375B21"/>
    <w:rsid w:val="00376383"/>
    <w:rsid w:val="00391029"/>
    <w:rsid w:val="003A2F76"/>
    <w:rsid w:val="003A44E2"/>
    <w:rsid w:val="003D67F5"/>
    <w:rsid w:val="003E12B5"/>
    <w:rsid w:val="003E3B6F"/>
    <w:rsid w:val="003E5803"/>
    <w:rsid w:val="0040017A"/>
    <w:rsid w:val="00400B4D"/>
    <w:rsid w:val="00407A98"/>
    <w:rsid w:val="00407EC8"/>
    <w:rsid w:val="004170D0"/>
    <w:rsid w:val="00431FF6"/>
    <w:rsid w:val="00447002"/>
    <w:rsid w:val="004521FA"/>
    <w:rsid w:val="00452BDD"/>
    <w:rsid w:val="0045385C"/>
    <w:rsid w:val="0045546A"/>
    <w:rsid w:val="004622A8"/>
    <w:rsid w:val="0046274B"/>
    <w:rsid w:val="0047763A"/>
    <w:rsid w:val="004A060F"/>
    <w:rsid w:val="004A2F84"/>
    <w:rsid w:val="004A51FB"/>
    <w:rsid w:val="004B4061"/>
    <w:rsid w:val="004B6D1C"/>
    <w:rsid w:val="004D4EC7"/>
    <w:rsid w:val="00506434"/>
    <w:rsid w:val="00514100"/>
    <w:rsid w:val="00516E0C"/>
    <w:rsid w:val="005230C3"/>
    <w:rsid w:val="00542BFE"/>
    <w:rsid w:val="00567660"/>
    <w:rsid w:val="00570CC1"/>
    <w:rsid w:val="005819E0"/>
    <w:rsid w:val="00584F02"/>
    <w:rsid w:val="005911C4"/>
    <w:rsid w:val="005A29A2"/>
    <w:rsid w:val="005B1EFC"/>
    <w:rsid w:val="005E4284"/>
    <w:rsid w:val="005F7F67"/>
    <w:rsid w:val="00607F5D"/>
    <w:rsid w:val="00614CD2"/>
    <w:rsid w:val="0065247B"/>
    <w:rsid w:val="006532D0"/>
    <w:rsid w:val="00654E88"/>
    <w:rsid w:val="00660B94"/>
    <w:rsid w:val="00664165"/>
    <w:rsid w:val="00670AF9"/>
    <w:rsid w:val="006715C2"/>
    <w:rsid w:val="00673C6F"/>
    <w:rsid w:val="00674F8C"/>
    <w:rsid w:val="00694684"/>
    <w:rsid w:val="006979D0"/>
    <w:rsid w:val="006B0E38"/>
    <w:rsid w:val="006C1B16"/>
    <w:rsid w:val="006E1816"/>
    <w:rsid w:val="006F257A"/>
    <w:rsid w:val="00701F0B"/>
    <w:rsid w:val="00706E63"/>
    <w:rsid w:val="00707D56"/>
    <w:rsid w:val="00711F2D"/>
    <w:rsid w:val="0071512A"/>
    <w:rsid w:val="00716280"/>
    <w:rsid w:val="00723F76"/>
    <w:rsid w:val="00744A42"/>
    <w:rsid w:val="0076718D"/>
    <w:rsid w:val="00767749"/>
    <w:rsid w:val="00773BC0"/>
    <w:rsid w:val="007A0195"/>
    <w:rsid w:val="007A1CE9"/>
    <w:rsid w:val="007D60A2"/>
    <w:rsid w:val="007E18A8"/>
    <w:rsid w:val="007E239E"/>
    <w:rsid w:val="007F6CE3"/>
    <w:rsid w:val="008007BD"/>
    <w:rsid w:val="00800CA5"/>
    <w:rsid w:val="00803C8D"/>
    <w:rsid w:val="008054F0"/>
    <w:rsid w:val="00813809"/>
    <w:rsid w:val="00821B6B"/>
    <w:rsid w:val="00826DE7"/>
    <w:rsid w:val="00845153"/>
    <w:rsid w:val="00851C07"/>
    <w:rsid w:val="008948B2"/>
    <w:rsid w:val="008A2A20"/>
    <w:rsid w:val="008A7780"/>
    <w:rsid w:val="008B38C4"/>
    <w:rsid w:val="008C0A70"/>
    <w:rsid w:val="008D3B91"/>
    <w:rsid w:val="00913543"/>
    <w:rsid w:val="009139FF"/>
    <w:rsid w:val="00914785"/>
    <w:rsid w:val="00916276"/>
    <w:rsid w:val="00930A7C"/>
    <w:rsid w:val="00931017"/>
    <w:rsid w:val="0093169B"/>
    <w:rsid w:val="009430E2"/>
    <w:rsid w:val="00944C7B"/>
    <w:rsid w:val="0095163A"/>
    <w:rsid w:val="00971E3F"/>
    <w:rsid w:val="009761C3"/>
    <w:rsid w:val="00993379"/>
    <w:rsid w:val="009A1242"/>
    <w:rsid w:val="009A426F"/>
    <w:rsid w:val="009B2BAA"/>
    <w:rsid w:val="009D1B6D"/>
    <w:rsid w:val="009D60B6"/>
    <w:rsid w:val="009E089A"/>
    <w:rsid w:val="009F475D"/>
    <w:rsid w:val="009F4E00"/>
    <w:rsid w:val="00A06385"/>
    <w:rsid w:val="00A10472"/>
    <w:rsid w:val="00A21A52"/>
    <w:rsid w:val="00A2581D"/>
    <w:rsid w:val="00A36449"/>
    <w:rsid w:val="00A46174"/>
    <w:rsid w:val="00A5366C"/>
    <w:rsid w:val="00A54673"/>
    <w:rsid w:val="00A56BC8"/>
    <w:rsid w:val="00A9528F"/>
    <w:rsid w:val="00A9607C"/>
    <w:rsid w:val="00A96788"/>
    <w:rsid w:val="00AC1ED1"/>
    <w:rsid w:val="00AC472E"/>
    <w:rsid w:val="00AC5421"/>
    <w:rsid w:val="00AD1290"/>
    <w:rsid w:val="00AD338E"/>
    <w:rsid w:val="00AF7C80"/>
    <w:rsid w:val="00B239DD"/>
    <w:rsid w:val="00B27D10"/>
    <w:rsid w:val="00B546B1"/>
    <w:rsid w:val="00B57656"/>
    <w:rsid w:val="00B62895"/>
    <w:rsid w:val="00B63D02"/>
    <w:rsid w:val="00B80104"/>
    <w:rsid w:val="00BB6628"/>
    <w:rsid w:val="00BB6E64"/>
    <w:rsid w:val="00BC6799"/>
    <w:rsid w:val="00BE1EF3"/>
    <w:rsid w:val="00BE7C89"/>
    <w:rsid w:val="00C063E4"/>
    <w:rsid w:val="00C11D1B"/>
    <w:rsid w:val="00C15217"/>
    <w:rsid w:val="00C676A7"/>
    <w:rsid w:val="00C85546"/>
    <w:rsid w:val="00C93133"/>
    <w:rsid w:val="00CE7A82"/>
    <w:rsid w:val="00CF202E"/>
    <w:rsid w:val="00CF3CF6"/>
    <w:rsid w:val="00D27A95"/>
    <w:rsid w:val="00D30D9B"/>
    <w:rsid w:val="00D311A8"/>
    <w:rsid w:val="00D36AEF"/>
    <w:rsid w:val="00D44850"/>
    <w:rsid w:val="00D476DE"/>
    <w:rsid w:val="00D5372A"/>
    <w:rsid w:val="00D53C5C"/>
    <w:rsid w:val="00D57523"/>
    <w:rsid w:val="00D57B06"/>
    <w:rsid w:val="00D67E87"/>
    <w:rsid w:val="00D73BF0"/>
    <w:rsid w:val="00D9158A"/>
    <w:rsid w:val="00D9332F"/>
    <w:rsid w:val="00D95195"/>
    <w:rsid w:val="00DA54D2"/>
    <w:rsid w:val="00DA7EEE"/>
    <w:rsid w:val="00DB6639"/>
    <w:rsid w:val="00DD6496"/>
    <w:rsid w:val="00DE1120"/>
    <w:rsid w:val="00DE6C0B"/>
    <w:rsid w:val="00E03C44"/>
    <w:rsid w:val="00E05911"/>
    <w:rsid w:val="00E07232"/>
    <w:rsid w:val="00E25491"/>
    <w:rsid w:val="00E33232"/>
    <w:rsid w:val="00E407CE"/>
    <w:rsid w:val="00E93D97"/>
    <w:rsid w:val="00EB4EEE"/>
    <w:rsid w:val="00ED16EC"/>
    <w:rsid w:val="00EE54CA"/>
    <w:rsid w:val="00EF3D79"/>
    <w:rsid w:val="00F20C5D"/>
    <w:rsid w:val="00F213DA"/>
    <w:rsid w:val="00F36F95"/>
    <w:rsid w:val="00F41D71"/>
    <w:rsid w:val="00F43CEF"/>
    <w:rsid w:val="00F46C85"/>
    <w:rsid w:val="00F65DF1"/>
    <w:rsid w:val="00F7089A"/>
    <w:rsid w:val="00F946A1"/>
    <w:rsid w:val="00FA099F"/>
    <w:rsid w:val="00FA7097"/>
    <w:rsid w:val="00FC0389"/>
    <w:rsid w:val="00FD7EA1"/>
    <w:rsid w:val="00FE5324"/>
    <w:rsid w:val="738B8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36926"/>
  <w15:chartTrackingRefBased/>
  <w15:docId w15:val="{9D6B5DB0-AB09-4116-83E2-53B6D56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ListParagraph">
    <w:name w:val="List Paragraph"/>
    <w:basedOn w:val="Normal"/>
    <w:uiPriority w:val="34"/>
    <w:qFormat/>
    <w:rsid w:val="00D47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jgc.je/assets/uploads/All/Unusual-Event-Report-CHARITABL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vetoMasterfile xmlns="bb47b9b4-3c1d-49f2-936e-a74394817770">false</MovetoMasterfile>
    <AddedtoPDL xmlns="bb47b9b4-3c1d-49f2-936e-a74394817770" xsi:nil="true"/>
    <TaxCatchAll xmlns="4e9c1639-3d95-44af-89cd-1beeed578cb7" xsi:nil="true"/>
    <lcf76f155ced4ddcb4097134ff3c332f xmlns="bb47b9b4-3c1d-49f2-936e-a743948177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6ECAD-F3B4-401D-982E-78D0BD99DFBC}">
  <ds:schemaRefs>
    <ds:schemaRef ds:uri="http://schemas.openxmlformats.org/officeDocument/2006/bibliography"/>
  </ds:schemaRefs>
</ds:datastoreItem>
</file>

<file path=customXml/itemProps2.xml><?xml version="1.0" encoding="utf-8"?>
<ds:datastoreItem xmlns:ds="http://schemas.openxmlformats.org/officeDocument/2006/customXml" ds:itemID="{B26014F5-87D7-49E9-9266-EC602C9CF16C}">
  <ds:schemaRefs>
    <ds:schemaRef ds:uri="http://schemas.microsoft.com/sharepoint/v3/contenttype/forms"/>
  </ds:schemaRefs>
</ds:datastoreItem>
</file>

<file path=customXml/itemProps3.xml><?xml version="1.0" encoding="utf-8"?>
<ds:datastoreItem xmlns:ds="http://schemas.openxmlformats.org/officeDocument/2006/customXml" ds:itemID="{F181E366-EC02-4851-819D-4D4EA5282786}">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4.xml><?xml version="1.0" encoding="utf-8"?>
<ds:datastoreItem xmlns:ds="http://schemas.openxmlformats.org/officeDocument/2006/customXml" ds:itemID="{D2243086-2229-43BB-8F37-4A8E636D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Elspeth Snowie</cp:lastModifiedBy>
  <cp:revision>2</cp:revision>
  <cp:lastPrinted>2024-01-16T11:20:00Z</cp:lastPrinted>
  <dcterms:created xsi:type="dcterms:W3CDTF">2025-07-03T15:08:00Z</dcterms:created>
  <dcterms:modified xsi:type="dcterms:W3CDTF">2025-07-03T15:08:00Z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MediaServiceImageTags">
    <vt:lpwstr/>
  </property>
</Properties>
</file>